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0BB1" w14:textId="77777777" w:rsidR="00A93415" w:rsidRPr="003D4F0A" w:rsidRDefault="00A93415" w:rsidP="77622430">
      <w:pPr>
        <w:widowControl w:val="0"/>
        <w:spacing w:after="160"/>
        <w:jc w:val="right"/>
        <w:outlineLvl w:val="0"/>
        <w:rPr>
          <w:rFonts w:ascii="FS Me Med" w:hAnsi="FS Me Med" w:cs="Arial"/>
          <w:b/>
          <w:bCs/>
          <w:sz w:val="22"/>
          <w:szCs w:val="22"/>
        </w:rPr>
      </w:pPr>
    </w:p>
    <w:p w14:paraId="60EC85E0" w14:textId="0796829B" w:rsidR="0001799C" w:rsidRPr="003D4F0A" w:rsidRDefault="2BEC5582" w:rsidP="77622430">
      <w:pPr>
        <w:widowControl w:val="0"/>
        <w:spacing w:after="160"/>
        <w:outlineLvl w:val="0"/>
        <w:rPr>
          <w:rFonts w:ascii="Arial" w:hAnsi="Arial" w:cs="Arial"/>
          <w:b/>
          <w:bCs/>
        </w:rPr>
      </w:pPr>
      <w:r w:rsidRPr="77622430">
        <w:rPr>
          <w:rFonts w:ascii="Arial" w:hAnsi="Arial" w:cs="Arial"/>
          <w:b/>
          <w:bCs/>
        </w:rPr>
        <w:t xml:space="preserve">Agreement for </w:t>
      </w:r>
      <w:r w:rsidR="3ECB87D8" w:rsidRPr="77622430">
        <w:rPr>
          <w:rFonts w:ascii="Arial" w:hAnsi="Arial" w:cs="Arial"/>
          <w:b/>
          <w:bCs/>
        </w:rPr>
        <w:t>M</w:t>
      </w:r>
      <w:r w:rsidR="1E4F109F" w:rsidRPr="77622430">
        <w:rPr>
          <w:rFonts w:ascii="Arial" w:hAnsi="Arial" w:cs="Arial"/>
          <w:b/>
          <w:bCs/>
        </w:rPr>
        <w:t>acular</w:t>
      </w:r>
      <w:r w:rsidR="3ECB87D8" w:rsidRPr="77622430">
        <w:rPr>
          <w:rFonts w:ascii="Arial" w:hAnsi="Arial" w:cs="Arial"/>
          <w:b/>
          <w:bCs/>
        </w:rPr>
        <w:t xml:space="preserve"> S</w:t>
      </w:r>
      <w:r w:rsidR="1E4F109F" w:rsidRPr="77622430">
        <w:rPr>
          <w:rFonts w:ascii="Arial" w:hAnsi="Arial" w:cs="Arial"/>
          <w:b/>
          <w:bCs/>
        </w:rPr>
        <w:t>ociety Research Grant</w:t>
      </w:r>
    </w:p>
    <w:p w14:paraId="6CD8D6E3" w14:textId="77777777" w:rsidR="0001799C" w:rsidRPr="003D4F0A" w:rsidRDefault="0001799C" w:rsidP="77622430">
      <w:pPr>
        <w:widowControl w:val="0"/>
        <w:spacing w:after="160"/>
        <w:rPr>
          <w:rFonts w:ascii="Arial" w:hAnsi="Arial" w:cs="Arial"/>
        </w:rPr>
      </w:pPr>
    </w:p>
    <w:p w14:paraId="55B8AD9C" w14:textId="4341B250" w:rsidR="0001799C" w:rsidRPr="003D4F0A" w:rsidRDefault="0238ECD3" w:rsidP="77622430">
      <w:pPr>
        <w:widowControl w:val="0"/>
        <w:spacing w:after="160"/>
        <w:jc w:val="both"/>
        <w:rPr>
          <w:rFonts w:ascii="Arial" w:hAnsi="Arial" w:cs="Arial"/>
        </w:rPr>
      </w:pPr>
      <w:r w:rsidRPr="77622430">
        <w:rPr>
          <w:rFonts w:ascii="Arial" w:hAnsi="Arial" w:cs="Arial"/>
        </w:rPr>
        <w:t xml:space="preserve">Funds </w:t>
      </w:r>
      <w:r w:rsidR="4531C97E" w:rsidRPr="77622430">
        <w:rPr>
          <w:rFonts w:ascii="Arial" w:hAnsi="Arial" w:cs="Arial"/>
        </w:rPr>
        <w:t>(“</w:t>
      </w:r>
      <w:r w:rsidR="4531C97E" w:rsidRPr="77622430">
        <w:rPr>
          <w:rFonts w:ascii="Arial" w:hAnsi="Arial" w:cs="Arial"/>
          <w:b/>
          <w:bCs/>
        </w:rPr>
        <w:t>Grant</w:t>
      </w:r>
      <w:r w:rsidR="4531C97E" w:rsidRPr="77622430">
        <w:rPr>
          <w:rFonts w:ascii="Arial" w:hAnsi="Arial" w:cs="Arial"/>
        </w:rPr>
        <w:t xml:space="preserve">”) </w:t>
      </w:r>
      <w:r w:rsidRPr="77622430">
        <w:rPr>
          <w:rFonts w:ascii="Arial" w:hAnsi="Arial" w:cs="Arial"/>
        </w:rPr>
        <w:t xml:space="preserve">provided by </w:t>
      </w:r>
      <w:r w:rsidR="3ECB87D8" w:rsidRPr="77622430">
        <w:rPr>
          <w:rFonts w:ascii="Arial" w:hAnsi="Arial" w:cs="Arial"/>
        </w:rPr>
        <w:t xml:space="preserve">the </w:t>
      </w:r>
      <w:r w:rsidRPr="77622430">
        <w:rPr>
          <w:rFonts w:ascii="Arial" w:hAnsi="Arial" w:cs="Arial"/>
        </w:rPr>
        <w:t xml:space="preserve">Macular </w:t>
      </w:r>
      <w:r w:rsidR="3ECB87D8" w:rsidRPr="77622430">
        <w:rPr>
          <w:rFonts w:ascii="Arial" w:hAnsi="Arial" w:cs="Arial"/>
        </w:rPr>
        <w:t>Society</w:t>
      </w:r>
      <w:r w:rsidRPr="77622430">
        <w:rPr>
          <w:rFonts w:ascii="Arial" w:hAnsi="Arial" w:cs="Arial"/>
        </w:rPr>
        <w:t xml:space="preserve"> to</w:t>
      </w:r>
      <w:r w:rsidR="7FCFD3CA" w:rsidRPr="77622430">
        <w:rPr>
          <w:rFonts w:ascii="Arial" w:hAnsi="Arial" w:cs="Arial"/>
        </w:rPr>
        <w:t xml:space="preserve"> </w:t>
      </w:r>
      <w:r w:rsidR="6DD3667C" w:rsidRPr="77622430">
        <w:rPr>
          <w:rFonts w:ascii="Arial" w:eastAsia="Arial" w:hAnsi="Arial" w:cs="Arial"/>
          <w:color w:val="000000" w:themeColor="text1"/>
          <w:highlight w:val="yellow"/>
        </w:rPr>
        <w:t>XXX</w:t>
      </w:r>
      <w:r w:rsidR="6DD3667C" w:rsidRPr="77622430">
        <w:rPr>
          <w:rFonts w:ascii="Arial" w:eastAsia="Arial" w:hAnsi="Arial" w:cs="Arial"/>
          <w:color w:val="000000" w:themeColor="text1"/>
        </w:rPr>
        <w:t xml:space="preserve"> </w:t>
      </w:r>
      <w:r w:rsidRPr="77622430">
        <w:rPr>
          <w:rFonts w:ascii="Arial" w:hAnsi="Arial" w:cs="Arial"/>
        </w:rPr>
        <w:t>(“</w:t>
      </w:r>
      <w:r w:rsidR="2A8C5B11" w:rsidRPr="77622430">
        <w:rPr>
          <w:rFonts w:ascii="Arial" w:hAnsi="Arial" w:cs="Arial"/>
          <w:b/>
          <w:bCs/>
        </w:rPr>
        <w:t xml:space="preserve">Grant </w:t>
      </w:r>
      <w:r w:rsidR="123DED56" w:rsidRPr="77622430">
        <w:rPr>
          <w:rFonts w:ascii="Arial" w:hAnsi="Arial" w:cs="Arial"/>
          <w:b/>
          <w:bCs/>
        </w:rPr>
        <w:t>H</w:t>
      </w:r>
      <w:r w:rsidR="2A8C5B11" w:rsidRPr="77622430">
        <w:rPr>
          <w:rFonts w:ascii="Arial" w:hAnsi="Arial" w:cs="Arial"/>
          <w:b/>
          <w:bCs/>
        </w:rPr>
        <w:t>older</w:t>
      </w:r>
      <w:r w:rsidRPr="77622430">
        <w:rPr>
          <w:rFonts w:ascii="Arial" w:hAnsi="Arial" w:cs="Arial"/>
        </w:rPr>
        <w:t>”) for activities specified here</w:t>
      </w:r>
      <w:r w:rsidR="0B739025" w:rsidRPr="77622430">
        <w:rPr>
          <w:rFonts w:ascii="Arial" w:hAnsi="Arial" w:cs="Arial"/>
        </w:rPr>
        <w:t>in</w:t>
      </w:r>
      <w:r w:rsidRPr="77622430">
        <w:rPr>
          <w:rFonts w:ascii="Arial" w:hAnsi="Arial" w:cs="Arial"/>
        </w:rPr>
        <w:t xml:space="preserve"> </w:t>
      </w:r>
      <w:r w:rsidR="123DED56" w:rsidRPr="77622430">
        <w:rPr>
          <w:rFonts w:ascii="Arial" w:hAnsi="Arial" w:cs="Arial"/>
        </w:rPr>
        <w:t>(t</w:t>
      </w:r>
      <w:r w:rsidRPr="77622430">
        <w:rPr>
          <w:rFonts w:ascii="Arial" w:hAnsi="Arial" w:cs="Arial"/>
        </w:rPr>
        <w:t xml:space="preserve">he </w:t>
      </w:r>
      <w:r w:rsidR="123DED56" w:rsidRPr="77622430">
        <w:rPr>
          <w:rFonts w:ascii="Arial" w:hAnsi="Arial" w:cs="Arial"/>
        </w:rPr>
        <w:t>“</w:t>
      </w:r>
      <w:r w:rsidRPr="77622430">
        <w:rPr>
          <w:rFonts w:ascii="Arial" w:hAnsi="Arial" w:cs="Arial"/>
          <w:b/>
          <w:bCs/>
        </w:rPr>
        <w:t>Project</w:t>
      </w:r>
      <w:r w:rsidR="123DED56" w:rsidRPr="77622430">
        <w:rPr>
          <w:rFonts w:ascii="Arial" w:hAnsi="Arial" w:cs="Arial"/>
        </w:rPr>
        <w:t>”)</w:t>
      </w:r>
      <w:r w:rsidRPr="77622430">
        <w:rPr>
          <w:rFonts w:ascii="Arial" w:hAnsi="Arial" w:cs="Arial"/>
        </w:rPr>
        <w:t xml:space="preserve"> are subject to the following terms and conditions</w:t>
      </w:r>
      <w:r w:rsidR="349162D2" w:rsidRPr="77622430">
        <w:rPr>
          <w:rFonts w:ascii="Arial" w:hAnsi="Arial" w:cs="Arial"/>
        </w:rPr>
        <w:t xml:space="preserve"> (“</w:t>
      </w:r>
      <w:r w:rsidR="349162D2" w:rsidRPr="77622430">
        <w:rPr>
          <w:rFonts w:ascii="Arial" w:hAnsi="Arial" w:cs="Arial"/>
          <w:b/>
          <w:bCs/>
        </w:rPr>
        <w:t>Agreement</w:t>
      </w:r>
      <w:r w:rsidR="349162D2" w:rsidRPr="77622430">
        <w:rPr>
          <w:rFonts w:ascii="Arial" w:hAnsi="Arial" w:cs="Arial"/>
        </w:rPr>
        <w:t>”)</w:t>
      </w:r>
      <w:r w:rsidRPr="77622430">
        <w:rPr>
          <w:rFonts w:ascii="Arial" w:hAnsi="Arial" w:cs="Arial"/>
        </w:rPr>
        <w:t>:</w:t>
      </w:r>
    </w:p>
    <w:p w14:paraId="28E93049" w14:textId="77777777" w:rsidR="0001799C" w:rsidRPr="003D4F0A" w:rsidRDefault="0001799C" w:rsidP="77622430">
      <w:pPr>
        <w:widowControl w:val="0"/>
        <w:spacing w:after="160"/>
        <w:jc w:val="both"/>
        <w:rPr>
          <w:rFonts w:ascii="Arial" w:hAnsi="Arial" w:cs="Arial"/>
        </w:rPr>
      </w:pPr>
    </w:p>
    <w:p w14:paraId="14EE289A" w14:textId="79EE3967" w:rsidR="00E10E64" w:rsidRPr="003D4F0A" w:rsidRDefault="349162D2" w:rsidP="00031EFF">
      <w:pPr>
        <w:widowControl w:val="0"/>
        <w:numPr>
          <w:ilvl w:val="0"/>
          <w:numId w:val="5"/>
        </w:numPr>
        <w:spacing w:after="160"/>
        <w:ind w:left="567" w:hanging="567"/>
        <w:jc w:val="both"/>
        <w:rPr>
          <w:rFonts w:ascii="Arial" w:hAnsi="Arial" w:cs="Arial"/>
          <w:b/>
          <w:bCs/>
        </w:rPr>
      </w:pPr>
      <w:r w:rsidRPr="77622430">
        <w:rPr>
          <w:rFonts w:ascii="Arial" w:hAnsi="Arial" w:cs="Arial"/>
          <w:b/>
          <w:bCs/>
        </w:rPr>
        <w:t>Summary of Project and Contact Details</w:t>
      </w:r>
    </w:p>
    <w:p w14:paraId="7C111203" w14:textId="77777777" w:rsidR="00622FF7" w:rsidRPr="003D4F0A" w:rsidRDefault="00622FF7" w:rsidP="77622430">
      <w:pPr>
        <w:widowControl w:val="0"/>
        <w:spacing w:after="160"/>
        <w:ind w:left="426"/>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6864"/>
      </w:tblGrid>
      <w:tr w:rsidR="00E10E64" w:rsidRPr="003D4F0A" w14:paraId="06E5955C" w14:textId="77777777" w:rsidTr="77622430">
        <w:tc>
          <w:tcPr>
            <w:tcW w:w="2657" w:type="dxa"/>
            <w:shd w:val="clear" w:color="auto" w:fill="auto"/>
          </w:tcPr>
          <w:p w14:paraId="0F986BBF" w14:textId="77777777" w:rsidR="00E10E64" w:rsidRPr="003D4F0A" w:rsidRDefault="3ECB87D8" w:rsidP="77622430">
            <w:pPr>
              <w:widowControl w:val="0"/>
              <w:spacing w:after="160"/>
              <w:rPr>
                <w:rFonts w:ascii="Arial" w:hAnsi="Arial" w:cs="Arial"/>
                <w:b/>
                <w:bCs/>
              </w:rPr>
            </w:pPr>
            <w:r w:rsidRPr="77622430">
              <w:rPr>
                <w:rFonts w:ascii="Arial" w:hAnsi="Arial" w:cs="Arial"/>
                <w:b/>
                <w:bCs/>
              </w:rPr>
              <w:t>Project</w:t>
            </w:r>
            <w:r w:rsidR="1E4F109F" w:rsidRPr="77622430">
              <w:rPr>
                <w:rFonts w:ascii="Arial" w:hAnsi="Arial" w:cs="Arial"/>
                <w:b/>
                <w:bCs/>
              </w:rPr>
              <w:t xml:space="preserve"> title</w:t>
            </w:r>
            <w:r w:rsidRPr="77622430">
              <w:rPr>
                <w:rFonts w:ascii="Arial" w:hAnsi="Arial" w:cs="Arial"/>
                <w:b/>
                <w:bCs/>
              </w:rPr>
              <w:t>:</w:t>
            </w:r>
          </w:p>
          <w:p w14:paraId="656A4305" w14:textId="77777777" w:rsidR="00E10E64" w:rsidRPr="003D4F0A" w:rsidRDefault="00E10E64" w:rsidP="77622430">
            <w:pPr>
              <w:widowControl w:val="0"/>
              <w:spacing w:after="160"/>
              <w:rPr>
                <w:rFonts w:ascii="Arial" w:hAnsi="Arial" w:cs="Arial"/>
              </w:rPr>
            </w:pPr>
          </w:p>
        </w:tc>
        <w:tc>
          <w:tcPr>
            <w:tcW w:w="6864" w:type="dxa"/>
            <w:shd w:val="clear" w:color="auto" w:fill="auto"/>
          </w:tcPr>
          <w:p w14:paraId="3899FF58" w14:textId="29A21482" w:rsidR="001B673D" w:rsidRPr="003D4F0A" w:rsidRDefault="001B673D" w:rsidP="77622430">
            <w:pPr>
              <w:widowControl w:val="0"/>
              <w:spacing w:after="160"/>
              <w:jc w:val="both"/>
              <w:rPr>
                <w:rFonts w:ascii="Arial" w:eastAsia="Arial" w:hAnsi="Arial" w:cs="Arial"/>
                <w:color w:val="000000" w:themeColor="text1"/>
              </w:rPr>
            </w:pPr>
          </w:p>
        </w:tc>
      </w:tr>
      <w:tr w:rsidR="009B3299" w:rsidRPr="003D4F0A" w14:paraId="21BEFAAB" w14:textId="77777777" w:rsidTr="77622430">
        <w:tc>
          <w:tcPr>
            <w:tcW w:w="2657" w:type="dxa"/>
            <w:shd w:val="clear" w:color="auto" w:fill="auto"/>
          </w:tcPr>
          <w:p w14:paraId="46A3B76F" w14:textId="77777777" w:rsidR="009B3299" w:rsidRDefault="1F44A6B8" w:rsidP="77622430">
            <w:pPr>
              <w:widowControl w:val="0"/>
              <w:spacing w:after="160"/>
              <w:rPr>
                <w:rFonts w:ascii="Arial" w:hAnsi="Arial" w:cs="Arial"/>
                <w:b/>
                <w:bCs/>
              </w:rPr>
            </w:pPr>
            <w:r w:rsidRPr="77622430">
              <w:rPr>
                <w:rFonts w:ascii="Arial" w:hAnsi="Arial" w:cs="Arial"/>
                <w:b/>
                <w:bCs/>
              </w:rPr>
              <w:t>Project code:</w:t>
            </w:r>
          </w:p>
          <w:p w14:paraId="1CDC1716" w14:textId="486FB75B" w:rsidR="001563F9" w:rsidRPr="003D4F0A" w:rsidRDefault="001563F9" w:rsidP="77622430">
            <w:pPr>
              <w:widowControl w:val="0"/>
              <w:spacing w:after="160"/>
              <w:rPr>
                <w:rFonts w:ascii="Arial" w:hAnsi="Arial" w:cs="Arial"/>
                <w:b/>
                <w:bCs/>
              </w:rPr>
            </w:pPr>
          </w:p>
        </w:tc>
        <w:tc>
          <w:tcPr>
            <w:tcW w:w="6864" w:type="dxa"/>
            <w:shd w:val="clear" w:color="auto" w:fill="auto"/>
          </w:tcPr>
          <w:p w14:paraId="426E6FAC" w14:textId="7BE77EDC" w:rsidR="009B3299" w:rsidRPr="003D4F0A" w:rsidRDefault="009B3299" w:rsidP="77622430">
            <w:pPr>
              <w:widowControl w:val="0"/>
              <w:spacing w:after="160"/>
              <w:rPr>
                <w:rFonts w:ascii="Arial" w:hAnsi="Arial" w:cs="Arial"/>
              </w:rPr>
            </w:pPr>
          </w:p>
        </w:tc>
      </w:tr>
      <w:tr w:rsidR="008C5371" w:rsidRPr="003D4F0A" w14:paraId="29BA467C" w14:textId="77777777" w:rsidTr="77622430">
        <w:tc>
          <w:tcPr>
            <w:tcW w:w="2657" w:type="dxa"/>
            <w:shd w:val="clear" w:color="auto" w:fill="auto"/>
          </w:tcPr>
          <w:p w14:paraId="1EC6A511" w14:textId="3F311811" w:rsidR="00622FF7" w:rsidRPr="003D4F0A" w:rsidRDefault="349162D2" w:rsidP="77622430">
            <w:pPr>
              <w:widowControl w:val="0"/>
              <w:spacing w:after="160"/>
              <w:rPr>
                <w:rFonts w:ascii="Arial" w:hAnsi="Arial" w:cs="Arial"/>
                <w:b/>
                <w:bCs/>
              </w:rPr>
            </w:pPr>
            <w:r w:rsidRPr="77622430">
              <w:rPr>
                <w:rFonts w:ascii="Arial" w:hAnsi="Arial" w:cs="Arial"/>
                <w:b/>
                <w:bCs/>
              </w:rPr>
              <w:t xml:space="preserve">Project </w:t>
            </w:r>
            <w:r w:rsidR="06E5434A" w:rsidRPr="77622430">
              <w:rPr>
                <w:rFonts w:ascii="Arial" w:hAnsi="Arial" w:cs="Arial"/>
                <w:b/>
                <w:bCs/>
              </w:rPr>
              <w:t>summary</w:t>
            </w:r>
            <w:r w:rsidRPr="77622430">
              <w:rPr>
                <w:rFonts w:ascii="Arial" w:hAnsi="Arial" w:cs="Arial"/>
                <w:b/>
                <w:bCs/>
              </w:rPr>
              <w:t>:</w:t>
            </w:r>
          </w:p>
          <w:p w14:paraId="377CFF17" w14:textId="1C41AE41" w:rsidR="00622FF7" w:rsidRPr="003D4F0A" w:rsidRDefault="00622FF7" w:rsidP="77622430">
            <w:pPr>
              <w:widowControl w:val="0"/>
              <w:spacing w:after="160"/>
              <w:rPr>
                <w:rFonts w:ascii="Arial" w:hAnsi="Arial" w:cs="Arial"/>
                <w:b/>
                <w:bCs/>
              </w:rPr>
            </w:pPr>
          </w:p>
        </w:tc>
        <w:tc>
          <w:tcPr>
            <w:tcW w:w="6864" w:type="dxa"/>
            <w:shd w:val="clear" w:color="auto" w:fill="auto"/>
          </w:tcPr>
          <w:p w14:paraId="47AB0DC6" w14:textId="22A7BABC" w:rsidR="00622FF7" w:rsidRPr="003D4F0A" w:rsidRDefault="00622FF7" w:rsidP="77622430">
            <w:pPr>
              <w:widowControl w:val="0"/>
              <w:spacing w:after="160"/>
              <w:rPr>
                <w:rFonts w:ascii="Arial" w:hAnsi="Arial" w:cs="Arial"/>
              </w:rPr>
            </w:pPr>
          </w:p>
          <w:p w14:paraId="5152EBAC" w14:textId="416ABBE1" w:rsidR="00622FF7" w:rsidRPr="003D4F0A" w:rsidRDefault="2487A935" w:rsidP="77622430">
            <w:pPr>
              <w:widowControl w:val="0"/>
              <w:spacing w:after="160"/>
              <w:rPr>
                <w:rFonts w:ascii="Arial" w:hAnsi="Arial" w:cs="Arial"/>
                <w:b/>
                <w:bCs/>
              </w:rPr>
            </w:pPr>
            <w:r w:rsidRPr="77622430">
              <w:rPr>
                <w:rFonts w:ascii="Arial" w:hAnsi="Arial" w:cs="Arial"/>
                <w:b/>
                <w:bCs/>
              </w:rPr>
              <w:t>TO BE USED IN ALL CORRESPONDENCE</w:t>
            </w:r>
          </w:p>
        </w:tc>
      </w:tr>
      <w:tr w:rsidR="008C5371" w:rsidRPr="003D4F0A" w14:paraId="392D0EBF" w14:textId="77777777" w:rsidTr="77622430">
        <w:tc>
          <w:tcPr>
            <w:tcW w:w="2657" w:type="dxa"/>
            <w:shd w:val="clear" w:color="auto" w:fill="auto"/>
          </w:tcPr>
          <w:p w14:paraId="01FA442E" w14:textId="46EE9058" w:rsidR="00E10E64" w:rsidRPr="003D4F0A" w:rsidRDefault="0B739025" w:rsidP="77622430">
            <w:pPr>
              <w:widowControl w:val="0"/>
              <w:spacing w:after="160"/>
              <w:rPr>
                <w:rFonts w:ascii="Arial" w:hAnsi="Arial" w:cs="Arial"/>
              </w:rPr>
            </w:pPr>
            <w:r w:rsidRPr="77622430">
              <w:rPr>
                <w:rFonts w:ascii="Arial" w:hAnsi="Arial" w:cs="Arial"/>
                <w:b/>
                <w:bCs/>
              </w:rPr>
              <w:t>Grant Holder</w:t>
            </w:r>
            <w:r w:rsidR="349162D2" w:rsidRPr="77622430">
              <w:rPr>
                <w:rFonts w:ascii="Arial" w:hAnsi="Arial" w:cs="Arial"/>
                <w:b/>
                <w:bCs/>
              </w:rPr>
              <w:t xml:space="preserve"> </w:t>
            </w:r>
            <w:r w:rsidR="3ECB87D8" w:rsidRPr="77622430">
              <w:rPr>
                <w:rFonts w:ascii="Arial" w:hAnsi="Arial" w:cs="Arial"/>
                <w:b/>
                <w:bCs/>
              </w:rPr>
              <w:t>A</w:t>
            </w:r>
            <w:r w:rsidR="349162D2" w:rsidRPr="77622430">
              <w:rPr>
                <w:rFonts w:ascii="Arial" w:hAnsi="Arial" w:cs="Arial"/>
                <w:b/>
                <w:bCs/>
              </w:rPr>
              <w:t>ddress</w:t>
            </w:r>
            <w:r w:rsidR="3ECB87D8" w:rsidRPr="77622430">
              <w:rPr>
                <w:rFonts w:ascii="Arial" w:hAnsi="Arial" w:cs="Arial"/>
                <w:b/>
                <w:bCs/>
              </w:rPr>
              <w:t>:</w:t>
            </w:r>
          </w:p>
          <w:p w14:paraId="79165A45" w14:textId="77777777" w:rsidR="00E10E64" w:rsidRPr="003D4F0A" w:rsidRDefault="00E10E64" w:rsidP="77622430">
            <w:pPr>
              <w:widowControl w:val="0"/>
              <w:spacing w:after="160"/>
              <w:rPr>
                <w:rFonts w:ascii="Arial" w:hAnsi="Arial" w:cs="Arial"/>
              </w:rPr>
            </w:pPr>
          </w:p>
          <w:p w14:paraId="60466E54" w14:textId="101B056A" w:rsidR="2F022DAB" w:rsidRDefault="2F022DAB" w:rsidP="77622430">
            <w:pPr>
              <w:widowControl w:val="0"/>
              <w:spacing w:after="160"/>
              <w:rPr>
                <w:rFonts w:ascii="Arial" w:hAnsi="Arial" w:cs="Arial"/>
              </w:rPr>
            </w:pPr>
          </w:p>
          <w:p w14:paraId="727D5E4D" w14:textId="2F8E8C50" w:rsidR="00545234" w:rsidRPr="003D4F0A" w:rsidRDefault="5AB2CF7C" w:rsidP="77622430">
            <w:pPr>
              <w:widowControl w:val="0"/>
              <w:spacing w:after="160"/>
              <w:rPr>
                <w:rFonts w:ascii="Arial" w:hAnsi="Arial" w:cs="Arial"/>
                <w:b/>
                <w:bCs/>
              </w:rPr>
            </w:pPr>
            <w:r w:rsidRPr="77622430">
              <w:rPr>
                <w:rFonts w:ascii="Arial" w:hAnsi="Arial" w:cs="Arial"/>
                <w:b/>
                <w:bCs/>
              </w:rPr>
              <w:t>Email:</w:t>
            </w:r>
          </w:p>
          <w:p w14:paraId="2B3C000C" w14:textId="77777777" w:rsidR="00E10E64" w:rsidRPr="003D4F0A" w:rsidRDefault="00E10E64" w:rsidP="77622430">
            <w:pPr>
              <w:widowControl w:val="0"/>
              <w:spacing w:after="160"/>
              <w:rPr>
                <w:rFonts w:ascii="Arial" w:hAnsi="Arial" w:cs="Arial"/>
              </w:rPr>
            </w:pPr>
          </w:p>
        </w:tc>
        <w:tc>
          <w:tcPr>
            <w:tcW w:w="6864" w:type="dxa"/>
            <w:shd w:val="clear" w:color="auto" w:fill="auto"/>
          </w:tcPr>
          <w:p w14:paraId="37DAA7B3" w14:textId="76DC876E" w:rsidR="00030FD9" w:rsidRPr="003D4F0A" w:rsidRDefault="00030FD9" w:rsidP="77622430">
            <w:pPr>
              <w:widowControl w:val="0"/>
              <w:spacing w:after="160"/>
              <w:rPr>
                <w:rFonts w:ascii="Arial" w:hAnsi="Arial" w:cs="Arial"/>
              </w:rPr>
            </w:pPr>
          </w:p>
        </w:tc>
      </w:tr>
      <w:tr w:rsidR="00E10E64" w:rsidRPr="003D4F0A" w14:paraId="24B8A752" w14:textId="77777777" w:rsidTr="77622430">
        <w:tc>
          <w:tcPr>
            <w:tcW w:w="2657" w:type="dxa"/>
            <w:shd w:val="clear" w:color="auto" w:fill="auto"/>
          </w:tcPr>
          <w:p w14:paraId="39C1F7BB" w14:textId="337B49F0" w:rsidR="00E10E64" w:rsidRPr="003D4F0A" w:rsidRDefault="08378C29" w:rsidP="77622430">
            <w:pPr>
              <w:widowControl w:val="0"/>
              <w:autoSpaceDE w:val="0"/>
              <w:autoSpaceDN w:val="0"/>
              <w:adjustRightInd w:val="0"/>
              <w:spacing w:after="160"/>
              <w:rPr>
                <w:rFonts w:ascii="Arial" w:hAnsi="Arial" w:cs="Arial"/>
                <w:b/>
                <w:bCs/>
                <w:lang w:eastAsia="en-US"/>
              </w:rPr>
            </w:pPr>
            <w:r w:rsidRPr="77622430">
              <w:rPr>
                <w:rFonts w:ascii="Arial" w:hAnsi="Arial" w:cs="Arial"/>
                <w:b/>
                <w:bCs/>
              </w:rPr>
              <w:t xml:space="preserve">Contact details for </w:t>
            </w:r>
            <w:r w:rsidR="3ECB87D8" w:rsidRPr="77622430">
              <w:rPr>
                <w:rFonts w:ascii="Arial" w:hAnsi="Arial" w:cs="Arial"/>
                <w:b/>
                <w:bCs/>
              </w:rPr>
              <w:t xml:space="preserve">Grant </w:t>
            </w:r>
            <w:r w:rsidRPr="77622430">
              <w:rPr>
                <w:rFonts w:ascii="Arial" w:hAnsi="Arial" w:cs="Arial"/>
                <w:b/>
                <w:bCs/>
              </w:rPr>
              <w:t xml:space="preserve">Holder </w:t>
            </w:r>
            <w:r w:rsidR="3ECB87D8" w:rsidRPr="77622430">
              <w:rPr>
                <w:rFonts w:ascii="Arial" w:hAnsi="Arial" w:cs="Arial"/>
                <w:b/>
                <w:bCs/>
              </w:rPr>
              <w:t>Administrator:</w:t>
            </w:r>
            <w:r w:rsidR="3ECB87D8" w:rsidRPr="77622430">
              <w:rPr>
                <w:rFonts w:ascii="Arial" w:hAnsi="Arial" w:cs="Arial"/>
                <w:b/>
                <w:bCs/>
                <w:lang w:eastAsia="en-US"/>
              </w:rPr>
              <w:t xml:space="preserve"> </w:t>
            </w:r>
          </w:p>
          <w:p w14:paraId="614996A6" w14:textId="77777777" w:rsidR="00E10E64" w:rsidRPr="003D4F0A" w:rsidRDefault="3ECB87D8" w:rsidP="77622430">
            <w:pPr>
              <w:widowControl w:val="0"/>
              <w:spacing w:after="160"/>
              <w:rPr>
                <w:rFonts w:ascii="Arial" w:hAnsi="Arial" w:cs="Arial"/>
              </w:rPr>
            </w:pPr>
            <w:r w:rsidRPr="77622430">
              <w:rPr>
                <w:rFonts w:ascii="Arial" w:hAnsi="Arial" w:cs="Arial"/>
              </w:rPr>
              <w:t>Address:</w:t>
            </w:r>
          </w:p>
          <w:p w14:paraId="09E30F0E" w14:textId="30F24312" w:rsidR="00DD396C" w:rsidRPr="003D4F0A" w:rsidRDefault="00DD396C" w:rsidP="77622430">
            <w:pPr>
              <w:widowControl w:val="0"/>
              <w:spacing w:after="160"/>
              <w:rPr>
                <w:rFonts w:ascii="Arial" w:hAnsi="Arial" w:cs="Arial"/>
              </w:rPr>
            </w:pPr>
          </w:p>
          <w:p w14:paraId="75E77416" w14:textId="5F432073" w:rsidR="00D2502B" w:rsidRDefault="6D050320" w:rsidP="77622430">
            <w:pPr>
              <w:widowControl w:val="0"/>
              <w:spacing w:after="160"/>
              <w:rPr>
                <w:rFonts w:ascii="Arial" w:hAnsi="Arial" w:cs="Arial"/>
              </w:rPr>
            </w:pPr>
            <w:r w:rsidRPr="77622430">
              <w:rPr>
                <w:rFonts w:ascii="Arial" w:hAnsi="Arial" w:cs="Arial"/>
              </w:rPr>
              <w:t>Phone:</w:t>
            </w:r>
          </w:p>
          <w:p w14:paraId="7A004BAA" w14:textId="6F97C28D" w:rsidR="00E10E64" w:rsidRPr="003D4F0A" w:rsidRDefault="3ECB87D8" w:rsidP="77622430">
            <w:pPr>
              <w:widowControl w:val="0"/>
              <w:spacing w:after="160"/>
              <w:rPr>
                <w:rFonts w:ascii="Arial" w:hAnsi="Arial" w:cs="Arial"/>
              </w:rPr>
            </w:pPr>
            <w:r w:rsidRPr="77622430">
              <w:rPr>
                <w:rFonts w:ascii="Arial" w:hAnsi="Arial" w:cs="Arial"/>
              </w:rPr>
              <w:t>Email:</w:t>
            </w:r>
          </w:p>
        </w:tc>
        <w:tc>
          <w:tcPr>
            <w:tcW w:w="6864" w:type="dxa"/>
            <w:shd w:val="clear" w:color="auto" w:fill="auto"/>
          </w:tcPr>
          <w:p w14:paraId="7863B8E2" w14:textId="0244078C" w:rsidR="00030FD9" w:rsidRPr="003D4F0A" w:rsidRDefault="00030FD9" w:rsidP="77622430">
            <w:pPr>
              <w:widowControl w:val="0"/>
              <w:spacing w:after="160"/>
              <w:jc w:val="both"/>
              <w:rPr>
                <w:rFonts w:ascii="Arial" w:hAnsi="Arial" w:cs="Arial"/>
              </w:rPr>
            </w:pPr>
          </w:p>
        </w:tc>
      </w:tr>
      <w:tr w:rsidR="00E10E64" w:rsidRPr="003D4F0A" w14:paraId="02DE94DC" w14:textId="77777777" w:rsidTr="77622430">
        <w:tc>
          <w:tcPr>
            <w:tcW w:w="2657" w:type="dxa"/>
            <w:shd w:val="clear" w:color="auto" w:fill="auto"/>
          </w:tcPr>
          <w:p w14:paraId="5AF7B9F2" w14:textId="7D0CE179" w:rsidR="00E10E64" w:rsidRPr="003D4F0A" w:rsidRDefault="3ECB87D8" w:rsidP="77622430">
            <w:pPr>
              <w:widowControl w:val="0"/>
              <w:spacing w:after="160"/>
              <w:rPr>
                <w:rFonts w:ascii="Arial" w:hAnsi="Arial" w:cs="Arial"/>
                <w:b/>
                <w:bCs/>
              </w:rPr>
            </w:pPr>
            <w:r w:rsidRPr="77622430">
              <w:rPr>
                <w:rFonts w:ascii="Arial" w:hAnsi="Arial" w:cs="Arial"/>
                <w:b/>
                <w:bCs/>
              </w:rPr>
              <w:t xml:space="preserve">Proposed </w:t>
            </w:r>
            <w:r w:rsidR="4531C97E" w:rsidRPr="77622430">
              <w:rPr>
                <w:rFonts w:ascii="Arial" w:hAnsi="Arial" w:cs="Arial"/>
                <w:b/>
                <w:bCs/>
              </w:rPr>
              <w:t xml:space="preserve">Project </w:t>
            </w:r>
            <w:r w:rsidRPr="77622430">
              <w:rPr>
                <w:rFonts w:ascii="Arial" w:hAnsi="Arial" w:cs="Arial"/>
                <w:b/>
                <w:bCs/>
              </w:rPr>
              <w:lastRenderedPageBreak/>
              <w:t>Start Date:</w:t>
            </w:r>
          </w:p>
          <w:p w14:paraId="6CA56BDA" w14:textId="77777777" w:rsidR="00E10E64" w:rsidRPr="003D4F0A" w:rsidRDefault="00E10E64" w:rsidP="77622430">
            <w:pPr>
              <w:widowControl w:val="0"/>
              <w:spacing w:after="160"/>
              <w:rPr>
                <w:rFonts w:ascii="Arial" w:hAnsi="Arial" w:cs="Arial"/>
              </w:rPr>
            </w:pPr>
          </w:p>
        </w:tc>
        <w:tc>
          <w:tcPr>
            <w:tcW w:w="6864" w:type="dxa"/>
            <w:shd w:val="clear" w:color="auto" w:fill="auto"/>
          </w:tcPr>
          <w:p w14:paraId="21277C77" w14:textId="54C8454D" w:rsidR="00E10E64" w:rsidRPr="003D4F0A" w:rsidRDefault="00E10E64" w:rsidP="77622430">
            <w:pPr>
              <w:widowControl w:val="0"/>
              <w:spacing w:after="160"/>
              <w:jc w:val="both"/>
              <w:rPr>
                <w:rFonts w:ascii="Arial" w:eastAsia="Arial" w:hAnsi="Arial" w:cs="Arial"/>
                <w:color w:val="000000" w:themeColor="text1"/>
              </w:rPr>
            </w:pPr>
          </w:p>
        </w:tc>
      </w:tr>
      <w:tr w:rsidR="00E10E64" w:rsidRPr="003D4F0A" w14:paraId="7FB4B080" w14:textId="77777777" w:rsidTr="77622430">
        <w:tc>
          <w:tcPr>
            <w:tcW w:w="2657" w:type="dxa"/>
            <w:shd w:val="clear" w:color="auto" w:fill="auto"/>
          </w:tcPr>
          <w:p w14:paraId="42F8C3C5" w14:textId="55FA0491" w:rsidR="00E10E64" w:rsidRPr="003D4F0A" w:rsidRDefault="3ECB87D8" w:rsidP="77622430">
            <w:pPr>
              <w:widowControl w:val="0"/>
              <w:spacing w:after="160"/>
              <w:rPr>
                <w:rFonts w:ascii="Arial" w:hAnsi="Arial" w:cs="Arial"/>
                <w:b/>
                <w:bCs/>
              </w:rPr>
            </w:pPr>
            <w:r w:rsidRPr="77622430">
              <w:rPr>
                <w:rFonts w:ascii="Arial" w:hAnsi="Arial" w:cs="Arial"/>
                <w:b/>
                <w:bCs/>
              </w:rPr>
              <w:t>Project Duration:</w:t>
            </w:r>
          </w:p>
        </w:tc>
        <w:tc>
          <w:tcPr>
            <w:tcW w:w="6864" w:type="dxa"/>
            <w:shd w:val="clear" w:color="auto" w:fill="auto"/>
          </w:tcPr>
          <w:p w14:paraId="5C7B428B" w14:textId="59FE69EB" w:rsidR="00E10E64" w:rsidRPr="003D4F0A" w:rsidRDefault="00E10E64" w:rsidP="77622430">
            <w:pPr>
              <w:widowControl w:val="0"/>
              <w:spacing w:after="160"/>
              <w:jc w:val="both"/>
              <w:rPr>
                <w:rFonts w:ascii="Arial" w:hAnsi="Arial" w:cs="Arial"/>
              </w:rPr>
            </w:pPr>
          </w:p>
        </w:tc>
      </w:tr>
      <w:tr w:rsidR="00A62B2E" w:rsidRPr="003D4F0A" w14:paraId="190E7406" w14:textId="77777777" w:rsidTr="77622430">
        <w:tc>
          <w:tcPr>
            <w:tcW w:w="2657" w:type="dxa"/>
            <w:shd w:val="clear" w:color="auto" w:fill="auto"/>
          </w:tcPr>
          <w:p w14:paraId="35194C8E" w14:textId="5DC1B7AB" w:rsidR="00A62B2E" w:rsidRPr="003D4F0A" w:rsidRDefault="4531C97E" w:rsidP="77622430">
            <w:pPr>
              <w:widowControl w:val="0"/>
              <w:spacing w:after="160"/>
              <w:rPr>
                <w:rFonts w:ascii="Arial" w:hAnsi="Arial" w:cs="Arial"/>
                <w:b/>
                <w:bCs/>
              </w:rPr>
            </w:pPr>
            <w:r w:rsidRPr="77622430">
              <w:rPr>
                <w:rFonts w:ascii="Arial" w:hAnsi="Arial" w:cs="Arial"/>
                <w:b/>
                <w:bCs/>
              </w:rPr>
              <w:t xml:space="preserve">Project </w:t>
            </w:r>
            <w:r w:rsidR="60F3BCB9" w:rsidRPr="77622430">
              <w:rPr>
                <w:rFonts w:ascii="Arial" w:hAnsi="Arial" w:cs="Arial"/>
                <w:b/>
                <w:bCs/>
              </w:rPr>
              <w:t>Research Staff:</w:t>
            </w:r>
          </w:p>
        </w:tc>
        <w:tc>
          <w:tcPr>
            <w:tcW w:w="6864" w:type="dxa"/>
            <w:shd w:val="clear" w:color="auto" w:fill="auto"/>
          </w:tcPr>
          <w:p w14:paraId="269ABB41" w14:textId="77777777" w:rsidR="00A62B2E" w:rsidRPr="003D4F0A" w:rsidRDefault="00A62B2E" w:rsidP="77622430">
            <w:pPr>
              <w:widowControl w:val="0"/>
              <w:suppressAutoHyphens/>
              <w:spacing w:after="160"/>
              <w:rPr>
                <w:rFonts w:ascii="Arial" w:hAnsi="Arial" w:cs="Arial"/>
              </w:rPr>
            </w:pPr>
          </w:p>
        </w:tc>
      </w:tr>
      <w:tr w:rsidR="00A62B2E" w:rsidRPr="003D4F0A" w14:paraId="42C769FC" w14:textId="77777777" w:rsidTr="77622430">
        <w:tc>
          <w:tcPr>
            <w:tcW w:w="2657" w:type="dxa"/>
            <w:shd w:val="clear" w:color="auto" w:fill="auto"/>
          </w:tcPr>
          <w:p w14:paraId="0B3B1A84" w14:textId="700CF9CC" w:rsidR="00A62B2E" w:rsidRPr="003D4F0A" w:rsidRDefault="60F3BCB9" w:rsidP="77622430">
            <w:pPr>
              <w:widowControl w:val="0"/>
              <w:spacing w:after="160"/>
              <w:rPr>
                <w:rFonts w:ascii="Arial" w:hAnsi="Arial" w:cs="Arial"/>
              </w:rPr>
            </w:pPr>
            <w:r w:rsidRPr="77622430">
              <w:rPr>
                <w:rFonts w:ascii="Arial" w:hAnsi="Arial" w:cs="Arial"/>
              </w:rPr>
              <w:t>Principal Investigator</w:t>
            </w:r>
            <w:r w:rsidR="28C9E384" w:rsidRPr="77622430">
              <w:rPr>
                <w:rFonts w:ascii="Arial" w:hAnsi="Arial" w:cs="Arial"/>
              </w:rPr>
              <w:t>:</w:t>
            </w:r>
          </w:p>
          <w:p w14:paraId="5A85C1A0" w14:textId="1D6EC2F6" w:rsidR="00A62B2E" w:rsidRPr="003D4F0A" w:rsidRDefault="00A62B2E" w:rsidP="77622430">
            <w:pPr>
              <w:widowControl w:val="0"/>
              <w:spacing w:after="160"/>
              <w:rPr>
                <w:rFonts w:ascii="Arial" w:hAnsi="Arial" w:cs="Arial"/>
              </w:rPr>
            </w:pPr>
          </w:p>
        </w:tc>
        <w:tc>
          <w:tcPr>
            <w:tcW w:w="6864" w:type="dxa"/>
            <w:shd w:val="clear" w:color="auto" w:fill="auto"/>
          </w:tcPr>
          <w:p w14:paraId="586200D9" w14:textId="77777777" w:rsidR="00D20931" w:rsidRPr="003D4F0A" w:rsidRDefault="00D20931" w:rsidP="77622430">
            <w:pPr>
              <w:widowControl w:val="0"/>
              <w:spacing w:after="160"/>
              <w:jc w:val="both"/>
              <w:rPr>
                <w:rFonts w:ascii="Arial" w:hAnsi="Arial" w:cs="Arial"/>
              </w:rPr>
            </w:pPr>
          </w:p>
        </w:tc>
      </w:tr>
      <w:tr w:rsidR="00A62B2E" w:rsidRPr="003D4F0A" w14:paraId="52B1410E" w14:textId="77777777" w:rsidTr="77622430">
        <w:tc>
          <w:tcPr>
            <w:tcW w:w="2657" w:type="dxa"/>
            <w:shd w:val="clear" w:color="auto" w:fill="auto"/>
          </w:tcPr>
          <w:p w14:paraId="7F1F5368" w14:textId="540208D3" w:rsidR="00A62B2E" w:rsidRPr="003D4F0A" w:rsidRDefault="60F3BCB9" w:rsidP="77622430">
            <w:pPr>
              <w:widowControl w:val="0"/>
              <w:spacing w:after="160"/>
              <w:rPr>
                <w:rFonts w:ascii="Arial" w:hAnsi="Arial" w:cs="Arial"/>
              </w:rPr>
            </w:pPr>
            <w:r w:rsidRPr="77622430">
              <w:rPr>
                <w:rFonts w:ascii="Arial" w:hAnsi="Arial" w:cs="Arial"/>
              </w:rPr>
              <w:t>Co-investigators:</w:t>
            </w:r>
          </w:p>
          <w:p w14:paraId="6FCFC393" w14:textId="77777777" w:rsidR="00A62B2E" w:rsidRPr="003D4F0A" w:rsidRDefault="00A62B2E" w:rsidP="77622430">
            <w:pPr>
              <w:widowControl w:val="0"/>
              <w:spacing w:after="160"/>
              <w:rPr>
                <w:rFonts w:ascii="Arial" w:hAnsi="Arial" w:cs="Arial"/>
              </w:rPr>
            </w:pPr>
          </w:p>
        </w:tc>
        <w:tc>
          <w:tcPr>
            <w:tcW w:w="6864" w:type="dxa"/>
            <w:shd w:val="clear" w:color="auto" w:fill="auto"/>
          </w:tcPr>
          <w:p w14:paraId="108ED5EB" w14:textId="49B9DC7B" w:rsidR="001B673D" w:rsidRPr="003D4F0A" w:rsidRDefault="001B673D" w:rsidP="77622430">
            <w:pPr>
              <w:widowControl w:val="0"/>
              <w:spacing w:after="160"/>
              <w:jc w:val="both"/>
              <w:rPr>
                <w:rFonts w:ascii="Arial" w:hAnsi="Arial" w:cs="Arial"/>
              </w:rPr>
            </w:pPr>
          </w:p>
        </w:tc>
      </w:tr>
      <w:tr w:rsidR="00A62B2E" w:rsidRPr="003D4F0A" w14:paraId="7A743021" w14:textId="77777777" w:rsidTr="77622430">
        <w:tc>
          <w:tcPr>
            <w:tcW w:w="2657" w:type="dxa"/>
            <w:shd w:val="clear" w:color="auto" w:fill="auto"/>
          </w:tcPr>
          <w:p w14:paraId="7453BEFF" w14:textId="3580A01A" w:rsidR="00A62B2E" w:rsidRPr="003D4F0A" w:rsidRDefault="60F3BCB9" w:rsidP="77622430">
            <w:pPr>
              <w:widowControl w:val="0"/>
              <w:spacing w:after="160"/>
              <w:rPr>
                <w:rFonts w:ascii="Arial" w:hAnsi="Arial" w:cs="Arial"/>
              </w:rPr>
            </w:pPr>
            <w:r w:rsidRPr="77622430">
              <w:rPr>
                <w:rFonts w:ascii="Arial" w:hAnsi="Arial" w:cs="Arial"/>
              </w:rPr>
              <w:t>Collaborators:</w:t>
            </w:r>
          </w:p>
          <w:p w14:paraId="4BD321B7" w14:textId="77777777" w:rsidR="00A62B2E" w:rsidRPr="003D4F0A" w:rsidRDefault="00A62B2E" w:rsidP="77622430">
            <w:pPr>
              <w:widowControl w:val="0"/>
              <w:spacing w:after="160"/>
              <w:rPr>
                <w:rFonts w:ascii="Arial" w:hAnsi="Arial" w:cs="Arial"/>
              </w:rPr>
            </w:pPr>
          </w:p>
        </w:tc>
        <w:tc>
          <w:tcPr>
            <w:tcW w:w="6864" w:type="dxa"/>
            <w:shd w:val="clear" w:color="auto" w:fill="auto"/>
          </w:tcPr>
          <w:p w14:paraId="7DC144AA" w14:textId="77777777" w:rsidR="001B673D" w:rsidRPr="003D4F0A" w:rsidRDefault="001B673D" w:rsidP="77622430">
            <w:pPr>
              <w:widowControl w:val="0"/>
              <w:spacing w:after="160"/>
              <w:jc w:val="both"/>
              <w:rPr>
                <w:rFonts w:ascii="Arial" w:hAnsi="Arial" w:cs="Arial"/>
              </w:rPr>
            </w:pPr>
          </w:p>
        </w:tc>
      </w:tr>
      <w:tr w:rsidR="00A62B2E" w:rsidRPr="003D4F0A" w14:paraId="47C44728" w14:textId="77777777" w:rsidTr="77622430">
        <w:tc>
          <w:tcPr>
            <w:tcW w:w="2657" w:type="dxa"/>
            <w:shd w:val="clear" w:color="auto" w:fill="auto"/>
          </w:tcPr>
          <w:p w14:paraId="5667644A" w14:textId="77777777" w:rsidR="00A62B2E" w:rsidRPr="003D4F0A" w:rsidRDefault="60F3BCB9" w:rsidP="77622430">
            <w:pPr>
              <w:widowControl w:val="0"/>
              <w:spacing w:after="160"/>
              <w:rPr>
                <w:rFonts w:ascii="Arial" w:hAnsi="Arial" w:cs="Arial"/>
                <w:b/>
                <w:bCs/>
              </w:rPr>
            </w:pPr>
            <w:r w:rsidRPr="77622430">
              <w:rPr>
                <w:rFonts w:ascii="Arial" w:hAnsi="Arial" w:cs="Arial"/>
                <w:b/>
                <w:bCs/>
              </w:rPr>
              <w:t>Grant Amount Awarded:</w:t>
            </w:r>
          </w:p>
        </w:tc>
        <w:tc>
          <w:tcPr>
            <w:tcW w:w="6864" w:type="dxa"/>
            <w:shd w:val="clear" w:color="auto" w:fill="auto"/>
          </w:tcPr>
          <w:p w14:paraId="577F3FED" w14:textId="3885BF76" w:rsidR="00A62B2E" w:rsidRPr="003D4F0A" w:rsidRDefault="00A62B2E" w:rsidP="77622430">
            <w:pPr>
              <w:widowControl w:val="0"/>
              <w:spacing w:after="160"/>
              <w:jc w:val="both"/>
              <w:rPr>
                <w:rFonts w:ascii="Arial" w:hAnsi="Arial" w:cs="Arial"/>
              </w:rPr>
            </w:pPr>
          </w:p>
        </w:tc>
      </w:tr>
    </w:tbl>
    <w:p w14:paraId="7A06E44B" w14:textId="4B5D6135" w:rsidR="00845835" w:rsidRDefault="00845835" w:rsidP="77622430">
      <w:pPr>
        <w:widowControl w:val="0"/>
        <w:spacing w:after="160"/>
        <w:jc w:val="both"/>
        <w:rPr>
          <w:rFonts w:ascii="Arial" w:hAnsi="Arial" w:cs="Arial"/>
        </w:rPr>
      </w:pPr>
    </w:p>
    <w:p w14:paraId="586719C6" w14:textId="77777777" w:rsidR="00D2502B" w:rsidRPr="003D4F0A" w:rsidRDefault="00D2502B" w:rsidP="77622430">
      <w:pPr>
        <w:widowControl w:val="0"/>
        <w:spacing w:after="160"/>
        <w:jc w:val="both"/>
        <w:rPr>
          <w:rFonts w:ascii="Arial" w:hAnsi="Arial" w:cs="Arial"/>
        </w:rPr>
      </w:pPr>
    </w:p>
    <w:p w14:paraId="75711664" w14:textId="48D4FAC5" w:rsidR="0001799C" w:rsidRPr="003D4F0A" w:rsidRDefault="0238ECD3" w:rsidP="00C15879">
      <w:pPr>
        <w:widowControl w:val="0"/>
        <w:numPr>
          <w:ilvl w:val="0"/>
          <w:numId w:val="5"/>
        </w:numPr>
        <w:spacing w:after="160"/>
        <w:ind w:left="567" w:hanging="567"/>
        <w:rPr>
          <w:rFonts w:ascii="Arial" w:hAnsi="Arial" w:cs="Arial"/>
          <w:b/>
          <w:bCs/>
        </w:rPr>
      </w:pPr>
      <w:r w:rsidRPr="77622430">
        <w:rPr>
          <w:rFonts w:ascii="Arial" w:hAnsi="Arial" w:cs="Arial"/>
          <w:b/>
          <w:bCs/>
        </w:rPr>
        <w:t xml:space="preserve">Summary of </w:t>
      </w:r>
      <w:r w:rsidR="3ECB87D8" w:rsidRPr="77622430">
        <w:rPr>
          <w:rFonts w:ascii="Arial" w:hAnsi="Arial" w:cs="Arial"/>
          <w:b/>
          <w:bCs/>
        </w:rPr>
        <w:t xml:space="preserve">Financial </w:t>
      </w:r>
      <w:r w:rsidR="6EAEFD3D" w:rsidRPr="77622430">
        <w:rPr>
          <w:rFonts w:ascii="Arial" w:hAnsi="Arial" w:cs="Arial"/>
          <w:b/>
          <w:bCs/>
        </w:rPr>
        <w:t>Support</w:t>
      </w:r>
      <w:r w:rsidR="4531C97E" w:rsidRPr="77622430">
        <w:rPr>
          <w:rFonts w:ascii="Arial" w:hAnsi="Arial" w:cs="Arial"/>
          <w:b/>
          <w:bCs/>
        </w:rPr>
        <w:t xml:space="preserve"> provided under the Grant</w:t>
      </w:r>
    </w:p>
    <w:p w14:paraId="0E74F1FE" w14:textId="77777777" w:rsidR="0001799C" w:rsidRPr="003D4F0A" w:rsidRDefault="0001799C" w:rsidP="77622430">
      <w:pPr>
        <w:widowControl w:val="0"/>
        <w:spacing w:after="160"/>
        <w:rPr>
          <w:rFonts w:ascii="Arial" w:hAnsi="Arial" w:cs="Arial"/>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6663"/>
        <w:gridCol w:w="2515"/>
      </w:tblGrid>
      <w:tr w:rsidR="0001799C" w:rsidRPr="003D4F0A" w14:paraId="412AD0F2" w14:textId="77777777" w:rsidTr="77622430">
        <w:trPr>
          <w:trHeight w:val="300"/>
        </w:trPr>
        <w:tc>
          <w:tcPr>
            <w:tcW w:w="6663" w:type="dxa"/>
          </w:tcPr>
          <w:p w14:paraId="56931308" w14:textId="11837DCE" w:rsidR="0001799C" w:rsidRPr="003D4F0A" w:rsidRDefault="6EAEFD3D" w:rsidP="77622430">
            <w:pPr>
              <w:widowControl w:val="0"/>
              <w:tabs>
                <w:tab w:val="center" w:pos="4320"/>
                <w:tab w:val="right" w:pos="8640"/>
              </w:tabs>
              <w:spacing w:after="160"/>
              <w:rPr>
                <w:rFonts w:ascii="Arial" w:hAnsi="Arial" w:cs="Arial"/>
                <w:lang w:eastAsia="en-US"/>
              </w:rPr>
            </w:pPr>
            <w:r w:rsidRPr="77622430">
              <w:rPr>
                <w:rFonts w:ascii="Arial" w:hAnsi="Arial" w:cs="Arial"/>
                <w:lang w:eastAsia="en-US"/>
              </w:rPr>
              <w:t>Scientific or clinical staff costs</w:t>
            </w:r>
          </w:p>
        </w:tc>
        <w:tc>
          <w:tcPr>
            <w:tcW w:w="2515" w:type="dxa"/>
          </w:tcPr>
          <w:p w14:paraId="634DF7DD" w14:textId="6C195FF0" w:rsidR="00933220" w:rsidRPr="003D4F0A" w:rsidRDefault="00933220" w:rsidP="77622430">
            <w:pPr>
              <w:widowControl w:val="0"/>
              <w:tabs>
                <w:tab w:val="center" w:pos="4320"/>
                <w:tab w:val="right" w:pos="8640"/>
              </w:tabs>
              <w:spacing w:after="160"/>
              <w:jc w:val="right"/>
              <w:rPr>
                <w:rFonts w:ascii="Arial" w:eastAsia="Arial" w:hAnsi="Arial" w:cs="Arial"/>
                <w:color w:val="000000" w:themeColor="text1"/>
              </w:rPr>
            </w:pPr>
          </w:p>
        </w:tc>
      </w:tr>
      <w:tr w:rsidR="0001799C" w:rsidRPr="003D4F0A" w14:paraId="7C2B4E64" w14:textId="77777777" w:rsidTr="77622430">
        <w:trPr>
          <w:trHeight w:val="300"/>
        </w:trPr>
        <w:tc>
          <w:tcPr>
            <w:tcW w:w="6663" w:type="dxa"/>
          </w:tcPr>
          <w:p w14:paraId="3BF86BED" w14:textId="69770A9F" w:rsidR="0001799C" w:rsidRPr="003D4F0A" w:rsidRDefault="332C191F" w:rsidP="77622430">
            <w:pPr>
              <w:widowControl w:val="0"/>
              <w:tabs>
                <w:tab w:val="center" w:pos="4320"/>
                <w:tab w:val="right" w:pos="8640"/>
              </w:tabs>
              <w:spacing w:after="160"/>
              <w:rPr>
                <w:rFonts w:ascii="Arial" w:hAnsi="Arial" w:cs="Arial"/>
                <w:lang w:eastAsia="en-US"/>
              </w:rPr>
            </w:pPr>
            <w:r w:rsidRPr="77622430">
              <w:rPr>
                <w:rFonts w:ascii="Arial" w:hAnsi="Arial" w:cs="Arial"/>
                <w:lang w:eastAsia="en-US"/>
              </w:rPr>
              <w:t>Consumables expenses</w:t>
            </w:r>
          </w:p>
        </w:tc>
        <w:tc>
          <w:tcPr>
            <w:tcW w:w="2515" w:type="dxa"/>
          </w:tcPr>
          <w:p w14:paraId="445140AF" w14:textId="7371A994" w:rsidR="0001799C" w:rsidRPr="003D4F0A" w:rsidRDefault="0001799C" w:rsidP="77622430">
            <w:pPr>
              <w:widowControl w:val="0"/>
              <w:tabs>
                <w:tab w:val="center" w:pos="4320"/>
                <w:tab w:val="right" w:pos="8640"/>
              </w:tabs>
              <w:spacing w:after="160"/>
              <w:jc w:val="right"/>
              <w:rPr>
                <w:rFonts w:ascii="Arial" w:hAnsi="Arial" w:cs="Arial"/>
                <w:lang w:eastAsia="en-US"/>
              </w:rPr>
            </w:pPr>
          </w:p>
        </w:tc>
      </w:tr>
      <w:tr w:rsidR="44CF362A" w14:paraId="3FC5D92F" w14:textId="77777777" w:rsidTr="77622430">
        <w:trPr>
          <w:trHeight w:val="300"/>
        </w:trPr>
        <w:tc>
          <w:tcPr>
            <w:tcW w:w="6663" w:type="dxa"/>
          </w:tcPr>
          <w:p w14:paraId="03229664" w14:textId="50CAD1C0" w:rsidR="3DF63705" w:rsidRDefault="26BF9A9A" w:rsidP="77622430">
            <w:pPr>
              <w:widowControl w:val="0"/>
              <w:spacing w:after="160"/>
              <w:rPr>
                <w:rFonts w:ascii="Arial" w:hAnsi="Arial" w:cs="Arial"/>
                <w:lang w:eastAsia="en-US"/>
              </w:rPr>
            </w:pPr>
            <w:r w:rsidRPr="77622430">
              <w:rPr>
                <w:rFonts w:ascii="Arial" w:hAnsi="Arial" w:cs="Arial"/>
                <w:lang w:eastAsia="en-US"/>
              </w:rPr>
              <w:t>Equipment expenses</w:t>
            </w:r>
          </w:p>
        </w:tc>
        <w:tc>
          <w:tcPr>
            <w:tcW w:w="2515" w:type="dxa"/>
          </w:tcPr>
          <w:p w14:paraId="44388CAF" w14:textId="7849C30B" w:rsidR="3DF63705" w:rsidRDefault="3DF63705" w:rsidP="77622430">
            <w:pPr>
              <w:widowControl w:val="0"/>
              <w:spacing w:after="160"/>
              <w:jc w:val="right"/>
              <w:rPr>
                <w:rFonts w:ascii="Arial" w:hAnsi="Arial" w:cs="Arial"/>
                <w:lang w:eastAsia="en-US"/>
              </w:rPr>
            </w:pPr>
          </w:p>
        </w:tc>
      </w:tr>
      <w:tr w:rsidR="0001799C" w:rsidRPr="003D4F0A" w14:paraId="32B11A68" w14:textId="77777777" w:rsidTr="77622430">
        <w:trPr>
          <w:trHeight w:val="300"/>
        </w:trPr>
        <w:tc>
          <w:tcPr>
            <w:tcW w:w="6663" w:type="dxa"/>
          </w:tcPr>
          <w:p w14:paraId="42169680" w14:textId="7657F2CA" w:rsidR="0001799C" w:rsidRPr="003D4F0A" w:rsidRDefault="332C191F" w:rsidP="77622430">
            <w:pPr>
              <w:widowControl w:val="0"/>
              <w:tabs>
                <w:tab w:val="center" w:pos="4320"/>
                <w:tab w:val="right" w:pos="8640"/>
              </w:tabs>
              <w:spacing w:after="160"/>
              <w:rPr>
                <w:rFonts w:ascii="Arial" w:hAnsi="Arial" w:cs="Arial"/>
                <w:lang w:eastAsia="en-US"/>
              </w:rPr>
            </w:pPr>
            <w:r w:rsidRPr="77622430">
              <w:rPr>
                <w:rFonts w:ascii="Arial" w:hAnsi="Arial" w:cs="Arial"/>
                <w:lang w:eastAsia="en-US"/>
              </w:rPr>
              <w:t>Other expenses</w:t>
            </w:r>
          </w:p>
        </w:tc>
        <w:tc>
          <w:tcPr>
            <w:tcW w:w="2515" w:type="dxa"/>
          </w:tcPr>
          <w:p w14:paraId="77988EF4" w14:textId="7C969DEF" w:rsidR="0001799C" w:rsidRPr="003D4F0A" w:rsidRDefault="0001799C" w:rsidP="77622430">
            <w:pPr>
              <w:widowControl w:val="0"/>
              <w:tabs>
                <w:tab w:val="center" w:pos="4320"/>
                <w:tab w:val="right" w:pos="8640"/>
              </w:tabs>
              <w:spacing w:after="160"/>
              <w:jc w:val="right"/>
              <w:rPr>
                <w:rFonts w:ascii="Arial" w:eastAsia="Arial" w:hAnsi="Arial" w:cs="Arial"/>
                <w:color w:val="000000" w:themeColor="text1"/>
              </w:rPr>
            </w:pPr>
          </w:p>
        </w:tc>
      </w:tr>
      <w:tr w:rsidR="0001799C" w:rsidRPr="003D4F0A" w14:paraId="079695FF" w14:textId="77777777" w:rsidTr="77622430">
        <w:trPr>
          <w:trHeight w:val="300"/>
        </w:trPr>
        <w:tc>
          <w:tcPr>
            <w:tcW w:w="6663" w:type="dxa"/>
          </w:tcPr>
          <w:p w14:paraId="1E1BBA7E" w14:textId="43E15B74" w:rsidR="00933220" w:rsidRPr="003D4F0A" w:rsidRDefault="0238ECD3" w:rsidP="77622430">
            <w:pPr>
              <w:widowControl w:val="0"/>
              <w:tabs>
                <w:tab w:val="center" w:pos="4320"/>
                <w:tab w:val="right" w:pos="8640"/>
              </w:tabs>
              <w:spacing w:after="160"/>
              <w:rPr>
                <w:rFonts w:ascii="Arial" w:hAnsi="Arial" w:cs="Arial"/>
                <w:b/>
                <w:bCs/>
                <w:lang w:eastAsia="en-US"/>
              </w:rPr>
            </w:pPr>
            <w:r w:rsidRPr="77622430">
              <w:rPr>
                <w:rFonts w:ascii="Arial" w:hAnsi="Arial" w:cs="Arial"/>
                <w:b/>
                <w:bCs/>
                <w:lang w:eastAsia="en-US"/>
              </w:rPr>
              <w:t>Total sum</w:t>
            </w:r>
          </w:p>
        </w:tc>
        <w:tc>
          <w:tcPr>
            <w:tcW w:w="2515" w:type="dxa"/>
          </w:tcPr>
          <w:p w14:paraId="28CE260D" w14:textId="1E9D1C6E" w:rsidR="0001799C" w:rsidRPr="003D4F0A" w:rsidRDefault="0001799C" w:rsidP="77622430">
            <w:pPr>
              <w:widowControl w:val="0"/>
              <w:tabs>
                <w:tab w:val="center" w:pos="4320"/>
                <w:tab w:val="right" w:pos="8640"/>
              </w:tabs>
              <w:spacing w:after="160"/>
              <w:jc w:val="right"/>
              <w:rPr>
                <w:rFonts w:ascii="Arial" w:eastAsia="Arial" w:hAnsi="Arial" w:cs="Arial"/>
                <w:color w:val="000000" w:themeColor="text1"/>
              </w:rPr>
            </w:pPr>
          </w:p>
        </w:tc>
      </w:tr>
    </w:tbl>
    <w:p w14:paraId="70251CC0" w14:textId="2EF19C38" w:rsidR="00C94F1E" w:rsidRPr="003D4F0A" w:rsidRDefault="00C94F1E" w:rsidP="77622430">
      <w:pPr>
        <w:widowControl w:val="0"/>
        <w:spacing w:after="160"/>
        <w:rPr>
          <w:rFonts w:ascii="Arial" w:hAnsi="Arial" w:cs="Arial"/>
        </w:rPr>
      </w:pPr>
    </w:p>
    <w:p w14:paraId="33F824E1" w14:textId="55228749" w:rsidR="009104D0" w:rsidRPr="003D4F0A" w:rsidRDefault="4531C97E" w:rsidP="00C15879">
      <w:pPr>
        <w:widowControl w:val="0"/>
        <w:numPr>
          <w:ilvl w:val="0"/>
          <w:numId w:val="5"/>
        </w:numPr>
        <w:spacing w:after="160"/>
        <w:ind w:left="567" w:hanging="567"/>
        <w:rPr>
          <w:rFonts w:ascii="Arial" w:hAnsi="Arial" w:cs="Arial"/>
          <w:b/>
          <w:bCs/>
        </w:rPr>
      </w:pPr>
      <w:r w:rsidRPr="77622430">
        <w:rPr>
          <w:rFonts w:ascii="Arial" w:hAnsi="Arial" w:cs="Arial"/>
          <w:b/>
          <w:bCs/>
        </w:rPr>
        <w:t>Definitions</w:t>
      </w:r>
    </w:p>
    <w:p w14:paraId="209CEC01" w14:textId="3277D1BB" w:rsidR="00BA19A4" w:rsidRPr="003D4F0A" w:rsidRDefault="06E5434A" w:rsidP="77622430">
      <w:pPr>
        <w:widowControl w:val="0"/>
        <w:spacing w:after="160"/>
        <w:rPr>
          <w:rFonts w:ascii="Arial" w:hAnsi="Arial" w:cs="Arial"/>
        </w:rPr>
      </w:pPr>
      <w:r w:rsidRPr="77622430">
        <w:rPr>
          <w:rFonts w:ascii="Arial" w:hAnsi="Arial" w:cs="Arial"/>
        </w:rPr>
        <w:t>Without limiting definitions shown elsewhere in this Agreement, the following words and phrases shall have the following meanings unless the context requires otherwise:</w:t>
      </w:r>
    </w:p>
    <w:p w14:paraId="7CF97A8E" w14:textId="74DA6C5D" w:rsidR="00E5547F" w:rsidRPr="003D4F0A" w:rsidRDefault="6228C7C5" w:rsidP="77622430">
      <w:pPr>
        <w:widowControl w:val="0"/>
        <w:spacing w:after="160"/>
        <w:ind w:left="567" w:hanging="567"/>
        <w:jc w:val="both"/>
        <w:rPr>
          <w:rFonts w:ascii="Arial" w:hAnsi="Arial" w:cs="Arial"/>
        </w:rPr>
      </w:pPr>
      <w:r w:rsidRPr="77622430">
        <w:rPr>
          <w:rFonts w:ascii="Arial" w:hAnsi="Arial" w:cs="Arial"/>
          <w:b/>
          <w:bCs/>
        </w:rPr>
        <w:t>Accepted Application</w:t>
      </w:r>
      <w:r w:rsidRPr="77622430">
        <w:rPr>
          <w:rFonts w:ascii="Arial" w:hAnsi="Arial" w:cs="Arial"/>
        </w:rPr>
        <w:t xml:space="preserve"> means the version of application in respect of the Project submitted by the Grant Holder and accepted for funding by the Macular Society.</w:t>
      </w:r>
    </w:p>
    <w:p w14:paraId="2D008D8C" w14:textId="3E68B258" w:rsidR="00BE4432" w:rsidRPr="00CE2CE1" w:rsidRDefault="15F16707" w:rsidP="77622430">
      <w:pPr>
        <w:widowControl w:val="0"/>
        <w:spacing w:after="160"/>
        <w:ind w:left="567" w:hanging="567"/>
        <w:jc w:val="both"/>
        <w:rPr>
          <w:rFonts w:ascii="Arial" w:hAnsi="Arial" w:cs="Arial"/>
        </w:rPr>
      </w:pPr>
      <w:r w:rsidRPr="77622430">
        <w:rPr>
          <w:rFonts w:ascii="Arial" w:hAnsi="Arial" w:cs="Arial"/>
          <w:b/>
          <w:bCs/>
        </w:rPr>
        <w:t>AMRC Guidelines</w:t>
      </w:r>
      <w:r w:rsidRPr="77622430">
        <w:rPr>
          <w:rFonts w:ascii="Arial" w:hAnsi="Arial" w:cs="Arial"/>
        </w:rPr>
        <w:t xml:space="preserve"> means the advice, guidance and best practice published by the </w:t>
      </w:r>
      <w:r w:rsidRPr="77622430">
        <w:rPr>
          <w:rFonts w:ascii="Arial" w:hAnsi="Arial" w:cs="Arial"/>
        </w:rPr>
        <w:lastRenderedPageBreak/>
        <w:t>Association of Medical Research Charities (https://www.amrc.org.uk/).</w:t>
      </w:r>
    </w:p>
    <w:p w14:paraId="1E5CEA53" w14:textId="45DAB45F" w:rsidR="00CE2CE1" w:rsidRDefault="641FAE8F" w:rsidP="77622430">
      <w:pPr>
        <w:widowControl w:val="0"/>
        <w:spacing w:after="160"/>
        <w:ind w:left="567" w:hanging="567"/>
        <w:jc w:val="both"/>
        <w:rPr>
          <w:rFonts w:ascii="Arial" w:eastAsiaTheme="minorEastAsia" w:hAnsi="Arial" w:cs="Arial"/>
          <w:color w:val="000000" w:themeColor="text1"/>
          <w:lang w:eastAsia="en-US"/>
        </w:rPr>
      </w:pPr>
      <w:r w:rsidRPr="77622430">
        <w:rPr>
          <w:rFonts w:ascii="Arial" w:hAnsi="Arial" w:cs="Arial"/>
          <w:b/>
          <w:bCs/>
        </w:rPr>
        <w:t xml:space="preserve">Background </w:t>
      </w:r>
      <w:r w:rsidRPr="77622430">
        <w:rPr>
          <w:rFonts w:ascii="Arial" w:hAnsi="Arial" w:cs="Arial"/>
        </w:rPr>
        <w:t xml:space="preserve">means </w:t>
      </w:r>
      <w:proofErr w:type="gramStart"/>
      <w:r w:rsidRPr="77622430">
        <w:rPr>
          <w:rFonts w:ascii="Arial" w:eastAsiaTheme="minorEastAsia" w:hAnsi="Arial" w:cs="Arial"/>
          <w:color w:val="000000" w:themeColor="text1"/>
          <w:lang w:eastAsia="en-US"/>
        </w:rPr>
        <w:t>any and all</w:t>
      </w:r>
      <w:proofErr w:type="gramEnd"/>
      <w:r w:rsidRPr="77622430">
        <w:rPr>
          <w:rFonts w:ascii="Arial" w:eastAsiaTheme="minorEastAsia" w:hAnsi="Arial" w:cs="Arial"/>
          <w:color w:val="000000" w:themeColor="text1"/>
          <w:lang w:eastAsia="en-US"/>
        </w:rPr>
        <w:t xml:space="preserve"> inventions, discoveries, materials (including biological and chemical materials), know-how, technologies, products, data, algorithms, software, patents, databases, copyright, other Intellectual Property Rights used in the Project, other than Results and Results IPR</w:t>
      </w:r>
      <w:r w:rsidR="1EE40C49" w:rsidRPr="77622430">
        <w:rPr>
          <w:rFonts w:ascii="Arial" w:eastAsiaTheme="minorEastAsia" w:hAnsi="Arial" w:cs="Arial"/>
          <w:color w:val="000000" w:themeColor="text1"/>
          <w:lang w:eastAsia="en-US"/>
        </w:rPr>
        <w:t>, and which is owned or controlled by (as applicable) Grant</w:t>
      </w:r>
      <w:r w:rsidR="08378C29" w:rsidRPr="77622430">
        <w:rPr>
          <w:rFonts w:ascii="Arial" w:eastAsiaTheme="minorEastAsia" w:hAnsi="Arial" w:cs="Arial"/>
          <w:color w:val="000000" w:themeColor="text1"/>
          <w:lang w:eastAsia="en-US"/>
        </w:rPr>
        <w:t xml:space="preserve"> </w:t>
      </w:r>
      <w:r w:rsidR="1EE40C49" w:rsidRPr="77622430">
        <w:rPr>
          <w:rFonts w:ascii="Arial" w:eastAsiaTheme="minorEastAsia" w:hAnsi="Arial" w:cs="Arial"/>
          <w:color w:val="000000" w:themeColor="text1"/>
          <w:lang w:eastAsia="en-US"/>
        </w:rPr>
        <w:t>Holder or a Collaborator</w:t>
      </w:r>
      <w:r w:rsidRPr="77622430">
        <w:rPr>
          <w:rFonts w:ascii="Arial" w:eastAsiaTheme="minorEastAsia" w:hAnsi="Arial" w:cs="Arial"/>
          <w:color w:val="000000" w:themeColor="text1"/>
          <w:lang w:eastAsia="en-US"/>
        </w:rPr>
        <w:t>.</w:t>
      </w:r>
    </w:p>
    <w:p w14:paraId="13ED62A3" w14:textId="3F3F32BD" w:rsidR="2F022DAB" w:rsidRDefault="36F78B81" w:rsidP="77622430">
      <w:pPr>
        <w:widowControl w:val="0"/>
        <w:spacing w:after="160"/>
        <w:ind w:left="567" w:hanging="567"/>
        <w:jc w:val="both"/>
        <w:rPr>
          <w:rFonts w:ascii="Arial" w:hAnsi="Arial" w:cs="Arial"/>
        </w:rPr>
      </w:pPr>
      <w:r w:rsidRPr="77622430">
        <w:rPr>
          <w:rFonts w:ascii="Arial" w:hAnsi="Arial" w:cs="Arial"/>
          <w:b/>
          <w:bCs/>
        </w:rPr>
        <w:t>Clinical Practice Standards</w:t>
      </w:r>
      <w:r w:rsidRPr="77622430">
        <w:rPr>
          <w:rFonts w:ascii="Arial" w:hAnsi="Arial" w:cs="Arial"/>
        </w:rPr>
        <w:t xml:space="preserve"> means the NICE guidelines for Age-Related Macular Degeneration, </w:t>
      </w:r>
      <w:hyperlink r:id="rId11">
        <w:r w:rsidRPr="77622430">
          <w:rPr>
            <w:rStyle w:val="Hyperlink"/>
            <w:rFonts w:ascii="Arial" w:hAnsi="Arial" w:cs="Arial"/>
          </w:rPr>
          <w:t>www.nice.org.uk/guidance/ng82</w:t>
        </w:r>
        <w:r w:rsidR="27DBC4E4" w:rsidRPr="77622430">
          <w:rPr>
            <w:rStyle w:val="Hyperlink"/>
            <w:rFonts w:ascii="Arial" w:hAnsi="Arial" w:cs="Arial"/>
          </w:rPr>
          <w:t>,</w:t>
        </w:r>
      </w:hyperlink>
      <w:r w:rsidR="27DBC4E4" w:rsidRPr="77622430">
        <w:rPr>
          <w:rFonts w:ascii="Arial" w:hAnsi="Arial" w:cs="Arial"/>
        </w:rPr>
        <w:t xml:space="preserve"> </w:t>
      </w:r>
      <w:r w:rsidR="0AE296DA" w:rsidRPr="77622430">
        <w:rPr>
          <w:rFonts w:ascii="Arial" w:hAnsi="Arial" w:cs="Arial"/>
        </w:rPr>
        <w:t xml:space="preserve">The Royal College of </w:t>
      </w:r>
      <w:proofErr w:type="spellStart"/>
      <w:r w:rsidR="0AE296DA" w:rsidRPr="77622430">
        <w:rPr>
          <w:rFonts w:ascii="Arial" w:hAnsi="Arial" w:cs="Arial"/>
        </w:rPr>
        <w:t>Opthalmologists</w:t>
      </w:r>
      <w:proofErr w:type="spellEnd"/>
      <w:r w:rsidR="0AE296DA" w:rsidRPr="77622430">
        <w:rPr>
          <w:rFonts w:ascii="Arial" w:hAnsi="Arial" w:cs="Arial"/>
        </w:rPr>
        <w:t>’ Commissioning Guidance for AMD Services and such other standards specific to macular disease developed in the future.</w:t>
      </w:r>
    </w:p>
    <w:p w14:paraId="041A9B0C" w14:textId="6FB0F7B9" w:rsidR="00AA4645" w:rsidRPr="00CA6427" w:rsidRDefault="6DBD197A" w:rsidP="77622430">
      <w:pPr>
        <w:widowControl w:val="0"/>
        <w:spacing w:after="160"/>
        <w:ind w:left="567" w:hanging="567"/>
        <w:jc w:val="both"/>
        <w:rPr>
          <w:rFonts w:ascii="Arial" w:hAnsi="Arial" w:cs="Arial"/>
        </w:rPr>
      </w:pPr>
      <w:r w:rsidRPr="77622430">
        <w:rPr>
          <w:rFonts w:ascii="Arial" w:hAnsi="Arial" w:cs="Arial"/>
          <w:b/>
          <w:bCs/>
        </w:rPr>
        <w:t>Data Protection Legislation</w:t>
      </w:r>
      <w:r w:rsidRPr="77622430">
        <w:rPr>
          <w:rFonts w:ascii="Arial" w:hAnsi="Arial" w:cs="Arial"/>
        </w:rPr>
        <w:t xml:space="preserve"> means </w:t>
      </w:r>
      <w:r w:rsidR="3D79BA16" w:rsidRPr="77622430">
        <w:rPr>
          <w:rFonts w:ascii="Arial" w:hAnsi="Arial" w:cs="Arial"/>
        </w:rPr>
        <w:t>applicable data protection legislation, including in the United Kingdom the Data Protection Act 2018 and GDPR, and any legislation implementing the same.</w:t>
      </w:r>
    </w:p>
    <w:p w14:paraId="308B6F61" w14:textId="280930F6" w:rsidR="00CA6427" w:rsidRPr="003D4F0A" w:rsidRDefault="3D79BA16" w:rsidP="77622430">
      <w:pPr>
        <w:widowControl w:val="0"/>
        <w:spacing w:after="160"/>
        <w:ind w:left="567" w:hanging="567"/>
        <w:jc w:val="both"/>
        <w:rPr>
          <w:rFonts w:ascii="Arial" w:hAnsi="Arial" w:cs="Arial"/>
        </w:rPr>
      </w:pPr>
      <w:r w:rsidRPr="77622430">
        <w:rPr>
          <w:rFonts w:ascii="Arial" w:hAnsi="Arial" w:cs="Arial"/>
          <w:b/>
          <w:bCs/>
        </w:rPr>
        <w:t>GDPR</w:t>
      </w:r>
      <w:r w:rsidRPr="77622430">
        <w:rPr>
          <w:rFonts w:ascii="Arial" w:hAnsi="Arial" w:cs="Arial"/>
        </w:rPr>
        <w:t xml:space="preserve"> means the General Data Protection Regulation (</w:t>
      </w:r>
      <w:r w:rsidRPr="77622430">
        <w:rPr>
          <w:rFonts w:ascii="Arial" w:hAnsi="Arial" w:cs="Arial"/>
          <w:i/>
          <w:iCs/>
        </w:rPr>
        <w:t>(EU) 2016/679</w:t>
      </w:r>
      <w:r w:rsidRPr="77622430">
        <w:rPr>
          <w:rFonts w:ascii="Arial" w:hAnsi="Arial" w:cs="Arial"/>
        </w:rPr>
        <w:t xml:space="preserve">)) as it applies in the United Kingdom after the end of the transition period (as set out in Article 126 of the EU-UK Withdrawal Agreement) by virtue of </w:t>
      </w:r>
      <w:r w:rsidR="009E7570">
        <w:rPr>
          <w:rFonts w:ascii="Arial" w:hAnsi="Arial" w:cs="Arial"/>
        </w:rPr>
        <w:t>S</w:t>
      </w:r>
      <w:r w:rsidRPr="77622430">
        <w:rPr>
          <w:rFonts w:ascii="Arial" w:hAnsi="Arial" w:cs="Arial"/>
        </w:rPr>
        <w:t>ection 3 of the European Union (Withdrawal) Act 2018.</w:t>
      </w:r>
    </w:p>
    <w:p w14:paraId="4864ACBA" w14:textId="362709B8" w:rsidR="00EF1419" w:rsidRPr="003D4F0A" w:rsidRDefault="6228C7C5" w:rsidP="77622430">
      <w:pPr>
        <w:widowControl w:val="0"/>
        <w:spacing w:after="160"/>
        <w:ind w:left="567" w:hanging="567"/>
        <w:rPr>
          <w:rFonts w:ascii="Arial" w:hAnsi="Arial" w:cs="Arial"/>
        </w:rPr>
      </w:pPr>
      <w:r w:rsidRPr="77622430">
        <w:rPr>
          <w:rFonts w:ascii="Arial" w:hAnsi="Arial" w:cs="Arial"/>
          <w:b/>
          <w:bCs/>
        </w:rPr>
        <w:t>Grant</w:t>
      </w:r>
      <w:r w:rsidRPr="77622430">
        <w:rPr>
          <w:rFonts w:ascii="Arial" w:hAnsi="Arial" w:cs="Arial"/>
        </w:rPr>
        <w:t xml:space="preserve"> means the funding provided by the Macular Society </w:t>
      </w:r>
      <w:r w:rsidR="7E276AED" w:rsidRPr="77622430">
        <w:rPr>
          <w:rFonts w:ascii="Arial" w:hAnsi="Arial" w:cs="Arial"/>
        </w:rPr>
        <w:t>to the Grant Holder to support the Project.</w:t>
      </w:r>
    </w:p>
    <w:p w14:paraId="7D52E27B" w14:textId="0321F855" w:rsidR="00F85CEE" w:rsidRPr="003D4F0A" w:rsidRDefault="09CEF2BC" w:rsidP="77622430">
      <w:pPr>
        <w:widowControl w:val="0"/>
        <w:spacing w:after="160"/>
        <w:ind w:left="567" w:hanging="567"/>
        <w:jc w:val="both"/>
        <w:rPr>
          <w:rFonts w:ascii="Arial" w:hAnsi="Arial" w:cs="Arial"/>
        </w:rPr>
      </w:pPr>
      <w:r w:rsidRPr="77622430">
        <w:rPr>
          <w:rFonts w:ascii="Arial" w:hAnsi="Arial" w:cs="Arial"/>
          <w:b/>
          <w:bCs/>
        </w:rPr>
        <w:t>Intellectual Property Rights</w:t>
      </w:r>
      <w:bookmarkStart w:id="0" w:name="OLE_LINK1"/>
      <w:bookmarkStart w:id="1" w:name="OLE_LINK2"/>
      <w:r w:rsidRPr="77622430">
        <w:rPr>
          <w:rFonts w:ascii="Arial" w:hAnsi="Arial" w:cs="Arial"/>
        </w:rPr>
        <w:t xml:space="preserve"> </w:t>
      </w:r>
      <w:r w:rsidR="17C27297" w:rsidRPr="77622430">
        <w:rPr>
          <w:rFonts w:ascii="Arial" w:hAnsi="Arial" w:cs="Arial"/>
        </w:rPr>
        <w:t xml:space="preserve">or </w:t>
      </w:r>
      <w:r w:rsidR="17C27297" w:rsidRPr="77622430">
        <w:rPr>
          <w:rFonts w:ascii="Arial" w:hAnsi="Arial" w:cs="Arial"/>
          <w:b/>
          <w:bCs/>
        </w:rPr>
        <w:t>IPR</w:t>
      </w:r>
      <w:r w:rsidR="17C27297" w:rsidRPr="77622430">
        <w:rPr>
          <w:rFonts w:ascii="Arial" w:hAnsi="Arial" w:cs="Arial"/>
        </w:rPr>
        <w:t xml:space="preserve"> </w:t>
      </w:r>
      <w:r w:rsidRPr="77622430">
        <w:rPr>
          <w:rFonts w:ascii="Arial" w:hAnsi="Arial" w:cs="Arial"/>
        </w:rPr>
        <w:t xml:space="preserve">means patents, </w:t>
      </w:r>
      <w:proofErr w:type="spellStart"/>
      <w:r w:rsidRPr="77622430">
        <w:rPr>
          <w:rFonts w:ascii="Arial" w:hAnsi="Arial" w:cs="Arial"/>
        </w:rPr>
        <w:t>trade marks</w:t>
      </w:r>
      <w:proofErr w:type="spellEnd"/>
      <w:r w:rsidRPr="77622430">
        <w:rPr>
          <w:rFonts w:ascii="Arial" w:hAnsi="Arial" w:cs="Arial"/>
        </w:rPr>
        <w:t xml:space="preserve">, service marks, registered designs, copyrights, database rights, design rights, applications (including all </w:t>
      </w:r>
      <w:proofErr w:type="spellStart"/>
      <w:r w:rsidRPr="77622430">
        <w:rPr>
          <w:rFonts w:ascii="Arial" w:hAnsi="Arial" w:cs="Arial"/>
        </w:rPr>
        <w:t>divisionals</w:t>
      </w:r>
      <w:proofErr w:type="spellEnd"/>
      <w:r w:rsidRPr="77622430">
        <w:rPr>
          <w:rFonts w:ascii="Arial" w:hAnsi="Arial" w:cs="Arial"/>
        </w:rPr>
        <w:t>, continuations, reissues, extensions, registrations and supplementary protection certificates) for any of the above, and any similar right recognised from time to time in any jurisdiction, together with all rights of action in relation to the infringement of any of the above.</w:t>
      </w:r>
      <w:bookmarkEnd w:id="0"/>
      <w:bookmarkEnd w:id="1"/>
    </w:p>
    <w:p w14:paraId="29A511CF" w14:textId="69313F0C" w:rsidR="00E5547F" w:rsidRPr="003D4F0A" w:rsidRDefault="4531C97E" w:rsidP="77622430">
      <w:pPr>
        <w:widowControl w:val="0"/>
        <w:spacing w:after="160"/>
        <w:ind w:left="567" w:hanging="567"/>
        <w:jc w:val="both"/>
        <w:rPr>
          <w:rFonts w:ascii="Arial" w:hAnsi="Arial" w:cs="Arial"/>
        </w:rPr>
      </w:pPr>
      <w:r w:rsidRPr="77622430">
        <w:rPr>
          <w:rFonts w:ascii="Arial" w:hAnsi="Arial" w:cs="Arial"/>
          <w:b/>
          <w:bCs/>
        </w:rPr>
        <w:t>Macular Society</w:t>
      </w:r>
      <w:r w:rsidRPr="77622430">
        <w:rPr>
          <w:rFonts w:ascii="Arial" w:hAnsi="Arial" w:cs="Arial"/>
        </w:rPr>
        <w:t xml:space="preserve"> </w:t>
      </w:r>
      <w:r w:rsidR="06E5434A" w:rsidRPr="77622430">
        <w:rPr>
          <w:rFonts w:ascii="Arial" w:hAnsi="Arial" w:cs="Arial"/>
        </w:rPr>
        <w:t>means</w:t>
      </w:r>
      <w:r w:rsidRPr="77622430">
        <w:rPr>
          <w:rFonts w:ascii="Arial" w:hAnsi="Arial" w:cs="Arial"/>
        </w:rPr>
        <w:t xml:space="preserve"> The Macular Disease Society, a company limited by guarantee registered in England and Wales (02177039) and a charity registered in England and Wales (1001198), Scotland (SCO42015) and Isle of Man (1123) with its registered address at Crown Chambers, South Street, Andover SP10 2BN, United Kingdom.</w:t>
      </w:r>
    </w:p>
    <w:p w14:paraId="5524EB3F" w14:textId="340F6518" w:rsidR="00BE4432" w:rsidRPr="003D4F0A" w:rsidRDefault="6228C7C5" w:rsidP="77622430">
      <w:pPr>
        <w:widowControl w:val="0"/>
        <w:spacing w:after="160"/>
        <w:ind w:left="567" w:hanging="567"/>
        <w:jc w:val="both"/>
        <w:rPr>
          <w:rFonts w:ascii="Arial" w:hAnsi="Arial" w:cs="Arial"/>
        </w:rPr>
      </w:pPr>
      <w:r w:rsidRPr="77622430">
        <w:rPr>
          <w:rFonts w:ascii="Arial" w:hAnsi="Arial" w:cs="Arial"/>
          <w:b/>
          <w:bCs/>
        </w:rPr>
        <w:t>Project</w:t>
      </w:r>
      <w:r w:rsidRPr="77622430">
        <w:rPr>
          <w:rFonts w:ascii="Arial" w:hAnsi="Arial" w:cs="Arial"/>
        </w:rPr>
        <w:t xml:space="preserve"> means the research project and related activities set out in the Accepted Application and summarised in Appendix 1 of this Agreement.</w:t>
      </w:r>
    </w:p>
    <w:p w14:paraId="1117C6FC" w14:textId="66E7D25C" w:rsidR="00C851A8" w:rsidRPr="003D4F0A" w:rsidRDefault="174BABEB" w:rsidP="77622430">
      <w:pPr>
        <w:widowControl w:val="0"/>
        <w:autoSpaceDE w:val="0"/>
        <w:autoSpaceDN w:val="0"/>
        <w:adjustRightInd w:val="0"/>
        <w:spacing w:after="160"/>
        <w:ind w:left="567" w:hanging="567"/>
        <w:jc w:val="both"/>
        <w:rPr>
          <w:rFonts w:ascii="Arial" w:hAnsi="Arial" w:cs="Arial"/>
          <w:lang w:eastAsia="en-US"/>
        </w:rPr>
      </w:pPr>
      <w:r w:rsidRPr="77622430">
        <w:rPr>
          <w:rFonts w:ascii="Arial" w:hAnsi="Arial" w:cs="Arial"/>
          <w:b/>
          <w:bCs/>
        </w:rPr>
        <w:t>Representatives</w:t>
      </w:r>
      <w:r w:rsidRPr="77622430">
        <w:rPr>
          <w:rFonts w:ascii="Arial" w:hAnsi="Arial" w:cs="Arial"/>
        </w:rPr>
        <w:t xml:space="preserve"> means a party’s directors, trustees, officers, employees, students and agents.</w:t>
      </w:r>
    </w:p>
    <w:p w14:paraId="3D406DED" w14:textId="13BAF9B6" w:rsidR="00EB16FB" w:rsidRPr="003D4F0A" w:rsidRDefault="15F16707" w:rsidP="77622430">
      <w:pPr>
        <w:widowControl w:val="0"/>
        <w:autoSpaceDE w:val="0"/>
        <w:autoSpaceDN w:val="0"/>
        <w:adjustRightInd w:val="0"/>
        <w:spacing w:after="160"/>
        <w:ind w:left="567" w:hanging="567"/>
        <w:jc w:val="both"/>
        <w:rPr>
          <w:rFonts w:ascii="Arial" w:eastAsia="Calibri" w:hAnsi="Arial" w:cs="Arial"/>
          <w:color w:val="000000"/>
          <w:lang w:eastAsia="en-US"/>
        </w:rPr>
      </w:pPr>
      <w:r w:rsidRPr="77622430">
        <w:rPr>
          <w:rFonts w:ascii="Arial" w:eastAsia="Calibri" w:hAnsi="Arial" w:cs="Arial"/>
          <w:b/>
          <w:bCs/>
          <w:color w:val="000000" w:themeColor="text1"/>
          <w:lang w:eastAsia="en-US"/>
        </w:rPr>
        <w:t>Results</w:t>
      </w:r>
      <w:r w:rsidRPr="77622430">
        <w:rPr>
          <w:rFonts w:ascii="Arial" w:eastAsia="Calibri" w:hAnsi="Arial" w:cs="Arial"/>
          <w:color w:val="000000" w:themeColor="text1"/>
          <w:lang w:eastAsia="en-US"/>
        </w:rPr>
        <w:t xml:space="preserve"> means </w:t>
      </w:r>
      <w:proofErr w:type="gramStart"/>
      <w:r w:rsidRPr="77622430">
        <w:rPr>
          <w:rFonts w:ascii="Arial" w:eastAsia="Calibri" w:hAnsi="Arial" w:cs="Arial"/>
          <w:color w:val="000000" w:themeColor="text1"/>
          <w:lang w:eastAsia="en-US"/>
        </w:rPr>
        <w:t>any and all</w:t>
      </w:r>
      <w:proofErr w:type="gramEnd"/>
      <w:r w:rsidRPr="77622430">
        <w:rPr>
          <w:rFonts w:ascii="Arial" w:eastAsia="Calibri" w:hAnsi="Arial" w:cs="Arial"/>
          <w:color w:val="000000" w:themeColor="text1"/>
          <w:lang w:eastAsia="en-US"/>
        </w:rPr>
        <w:t xml:space="preserve"> inventions, discoveries, materials (including biological and chemical materials), technologies, products, data, algorithms, software, patents, databases, copyright, other intellectual property and know-how arising from conduct of the Project.</w:t>
      </w:r>
    </w:p>
    <w:p w14:paraId="03720CCB" w14:textId="6356D737" w:rsidR="001004ED" w:rsidRPr="003D4F0A" w:rsidRDefault="21FD21F0" w:rsidP="77622430">
      <w:pPr>
        <w:widowControl w:val="0"/>
        <w:autoSpaceDE w:val="0"/>
        <w:autoSpaceDN w:val="0"/>
        <w:adjustRightInd w:val="0"/>
        <w:spacing w:after="160"/>
        <w:ind w:left="567" w:hanging="567"/>
        <w:jc w:val="both"/>
        <w:rPr>
          <w:rFonts w:ascii="Arial" w:eastAsia="Calibri" w:hAnsi="Arial" w:cs="Arial"/>
          <w:color w:val="000000"/>
          <w:lang w:eastAsia="en-US"/>
        </w:rPr>
      </w:pPr>
      <w:r w:rsidRPr="77622430">
        <w:rPr>
          <w:rFonts w:ascii="Arial" w:eastAsia="Calibri" w:hAnsi="Arial" w:cs="Arial"/>
          <w:b/>
          <w:bCs/>
          <w:color w:val="000000" w:themeColor="text1"/>
          <w:lang w:eastAsia="en-US"/>
        </w:rPr>
        <w:lastRenderedPageBreak/>
        <w:t>Results IPR</w:t>
      </w:r>
      <w:r w:rsidRPr="77622430">
        <w:rPr>
          <w:rFonts w:ascii="Arial" w:eastAsia="Calibri" w:hAnsi="Arial" w:cs="Arial"/>
          <w:color w:val="000000" w:themeColor="text1"/>
          <w:lang w:eastAsia="en-US"/>
        </w:rPr>
        <w:t xml:space="preserve"> means the IPR in the Results.</w:t>
      </w:r>
    </w:p>
    <w:p w14:paraId="339360E8" w14:textId="28399A2E" w:rsidR="00BE4432" w:rsidRPr="003D4F0A" w:rsidRDefault="56B3E0BA" w:rsidP="77622430">
      <w:pPr>
        <w:widowControl w:val="0"/>
        <w:spacing w:after="160"/>
        <w:ind w:left="567" w:hanging="567"/>
        <w:jc w:val="both"/>
        <w:rPr>
          <w:rFonts w:ascii="Arial" w:eastAsia="Calibri" w:hAnsi="Arial" w:cs="Arial"/>
          <w:color w:val="000000" w:themeColor="text1"/>
          <w:lang w:eastAsia="en-US"/>
        </w:rPr>
      </w:pPr>
      <w:r w:rsidRPr="77622430">
        <w:rPr>
          <w:rFonts w:ascii="Arial" w:hAnsi="Arial" w:cs="Arial"/>
          <w:b/>
          <w:bCs/>
        </w:rPr>
        <w:t xml:space="preserve">Serious Adverse Event </w:t>
      </w:r>
      <w:r w:rsidRPr="77622430">
        <w:rPr>
          <w:rFonts w:ascii="Arial" w:hAnsi="Arial" w:cs="Arial"/>
        </w:rPr>
        <w:t>means any adverse event or adverse reaction during any clinical study that results in death, is life threatening (being an event in which the subject was at risk of death at the time of the event), requires hospitalisation or prolongation of existing hospitalisation, or is anticipated to result in persistent or significant disability or incapacity, a congenital anomaly or birth defect.</w:t>
      </w:r>
    </w:p>
    <w:p w14:paraId="5ACCDB06" w14:textId="5ACDD923" w:rsidR="0001799C" w:rsidRPr="003D4F0A" w:rsidRDefault="52865BCA" w:rsidP="00C15879">
      <w:pPr>
        <w:widowControl w:val="0"/>
        <w:numPr>
          <w:ilvl w:val="0"/>
          <w:numId w:val="5"/>
        </w:numPr>
        <w:spacing w:after="160"/>
        <w:ind w:left="567" w:hanging="567"/>
        <w:rPr>
          <w:rFonts w:ascii="Arial" w:hAnsi="Arial" w:cs="Arial"/>
          <w:b/>
          <w:bCs/>
        </w:rPr>
      </w:pPr>
      <w:r w:rsidRPr="77622430">
        <w:rPr>
          <w:rFonts w:ascii="Arial" w:hAnsi="Arial" w:cs="Arial"/>
          <w:b/>
          <w:bCs/>
        </w:rPr>
        <w:t>Project and u</w:t>
      </w:r>
      <w:r w:rsidR="0238ECD3" w:rsidRPr="77622430">
        <w:rPr>
          <w:rFonts w:ascii="Arial" w:hAnsi="Arial" w:cs="Arial"/>
          <w:b/>
          <w:bCs/>
        </w:rPr>
        <w:t xml:space="preserve">se of </w:t>
      </w:r>
      <w:r w:rsidR="7E276AED" w:rsidRPr="77622430">
        <w:rPr>
          <w:rFonts w:ascii="Arial" w:hAnsi="Arial" w:cs="Arial"/>
          <w:b/>
          <w:bCs/>
        </w:rPr>
        <w:t xml:space="preserve">the </w:t>
      </w:r>
      <w:r w:rsidR="06E5434A" w:rsidRPr="77622430">
        <w:rPr>
          <w:rFonts w:ascii="Arial" w:hAnsi="Arial" w:cs="Arial"/>
          <w:b/>
          <w:bCs/>
        </w:rPr>
        <w:t>Grant</w:t>
      </w:r>
    </w:p>
    <w:p w14:paraId="2F2B53ED" w14:textId="6AAE6EA3" w:rsidR="00181192" w:rsidRPr="003D4F0A" w:rsidRDefault="52865BCA" w:rsidP="77622430">
      <w:pPr>
        <w:widowControl w:val="0"/>
        <w:spacing w:after="160"/>
        <w:ind w:left="567" w:hanging="567"/>
        <w:rPr>
          <w:rFonts w:ascii="Arial" w:hAnsi="Arial" w:cs="Arial"/>
        </w:rPr>
      </w:pPr>
      <w:r w:rsidRPr="77622430">
        <w:rPr>
          <w:rFonts w:ascii="Arial" w:hAnsi="Arial" w:cs="Arial"/>
        </w:rPr>
        <w:t>4.1</w:t>
      </w:r>
      <w:r w:rsidR="00181192">
        <w:tab/>
      </w:r>
      <w:r w:rsidRPr="77622430">
        <w:rPr>
          <w:rFonts w:ascii="Arial" w:hAnsi="Arial" w:cs="Arial"/>
        </w:rPr>
        <w:t xml:space="preserve">The Grant </w:t>
      </w:r>
      <w:r w:rsidR="08378C29" w:rsidRPr="77622430">
        <w:rPr>
          <w:rFonts w:ascii="Arial" w:hAnsi="Arial" w:cs="Arial"/>
        </w:rPr>
        <w:t>H</w:t>
      </w:r>
      <w:r w:rsidRPr="77622430">
        <w:rPr>
          <w:rFonts w:ascii="Arial" w:hAnsi="Arial" w:cs="Arial"/>
        </w:rPr>
        <w:t xml:space="preserve">older shall use reasonable efforts to ensure the Project commences on the proposed Project start date set out in Section 1 above.  </w:t>
      </w:r>
      <w:r w:rsidR="174BABEB" w:rsidRPr="77622430">
        <w:rPr>
          <w:rFonts w:ascii="Arial" w:hAnsi="Arial" w:cs="Arial"/>
        </w:rPr>
        <w:t xml:space="preserve">If (for whatever reason) Grant Holder believes the Project may not commence on the date set out in Section 1 above, the procedure set out in Section </w:t>
      </w:r>
      <w:r w:rsidR="002B0084">
        <w:rPr>
          <w:rFonts w:ascii="Arial" w:hAnsi="Arial" w:cs="Arial"/>
        </w:rPr>
        <w:t>11</w:t>
      </w:r>
      <w:r w:rsidR="174BABEB" w:rsidRPr="77622430">
        <w:rPr>
          <w:rFonts w:ascii="Arial" w:hAnsi="Arial" w:cs="Arial"/>
        </w:rPr>
        <w:t>.1 shall apply.</w:t>
      </w:r>
      <w:r w:rsidRPr="77622430">
        <w:rPr>
          <w:rFonts w:ascii="Arial" w:hAnsi="Arial" w:cs="Arial"/>
        </w:rPr>
        <w:t xml:space="preserve"> </w:t>
      </w:r>
    </w:p>
    <w:p w14:paraId="5F2C7752" w14:textId="4E6902D8" w:rsidR="00683716" w:rsidRPr="003D4F0A" w:rsidRDefault="52865BCA" w:rsidP="77622430">
      <w:pPr>
        <w:widowControl w:val="0"/>
        <w:spacing w:after="160"/>
        <w:ind w:left="567" w:hanging="567"/>
        <w:jc w:val="both"/>
        <w:rPr>
          <w:rFonts w:ascii="Arial" w:hAnsi="Arial" w:cs="Arial"/>
        </w:rPr>
      </w:pPr>
      <w:r w:rsidRPr="77622430">
        <w:rPr>
          <w:rFonts w:ascii="Arial" w:hAnsi="Arial" w:cs="Arial"/>
        </w:rPr>
        <w:t>4.2</w:t>
      </w:r>
      <w:r w:rsidR="00683716">
        <w:tab/>
      </w:r>
      <w:r w:rsidR="6D088AB7" w:rsidRPr="77622430">
        <w:rPr>
          <w:rFonts w:ascii="Arial" w:hAnsi="Arial" w:cs="Arial"/>
        </w:rPr>
        <w:t xml:space="preserve">The </w:t>
      </w:r>
      <w:r w:rsidR="2A8C5B11" w:rsidRPr="77622430">
        <w:rPr>
          <w:rFonts w:ascii="Arial" w:hAnsi="Arial" w:cs="Arial"/>
        </w:rPr>
        <w:t xml:space="preserve">Grant </w:t>
      </w:r>
      <w:r w:rsidR="123DED56" w:rsidRPr="77622430">
        <w:rPr>
          <w:rFonts w:ascii="Arial" w:hAnsi="Arial" w:cs="Arial"/>
        </w:rPr>
        <w:t>H</w:t>
      </w:r>
      <w:r w:rsidR="2A8C5B11" w:rsidRPr="77622430">
        <w:rPr>
          <w:rFonts w:ascii="Arial" w:hAnsi="Arial" w:cs="Arial"/>
        </w:rPr>
        <w:t>older</w:t>
      </w:r>
      <w:r w:rsidR="6D088AB7" w:rsidRPr="77622430">
        <w:rPr>
          <w:rFonts w:ascii="Arial" w:hAnsi="Arial" w:cs="Arial"/>
        </w:rPr>
        <w:t xml:space="preserve"> shall use the </w:t>
      </w:r>
      <w:r w:rsidR="6228C7C5" w:rsidRPr="77622430">
        <w:rPr>
          <w:rFonts w:ascii="Arial" w:hAnsi="Arial" w:cs="Arial"/>
        </w:rPr>
        <w:t>Grant</w:t>
      </w:r>
      <w:r w:rsidR="6D088AB7" w:rsidRPr="77622430">
        <w:rPr>
          <w:rFonts w:ascii="Arial" w:hAnsi="Arial" w:cs="Arial"/>
        </w:rPr>
        <w:t xml:space="preserve"> solely for the </w:t>
      </w:r>
      <w:r w:rsidR="6228C7C5" w:rsidRPr="77622430">
        <w:rPr>
          <w:rFonts w:ascii="Arial" w:hAnsi="Arial" w:cs="Arial"/>
        </w:rPr>
        <w:t xml:space="preserve">Project </w:t>
      </w:r>
      <w:r w:rsidR="6D088AB7" w:rsidRPr="77622430">
        <w:rPr>
          <w:rFonts w:ascii="Arial" w:hAnsi="Arial" w:cs="Arial"/>
        </w:rPr>
        <w:t>(summary appended</w:t>
      </w:r>
      <w:r w:rsidR="7E276AED" w:rsidRPr="77622430">
        <w:rPr>
          <w:rFonts w:ascii="Arial" w:hAnsi="Arial" w:cs="Arial"/>
        </w:rPr>
        <w:t xml:space="preserve"> to this Agreement as Appendix 1</w:t>
      </w:r>
      <w:r w:rsidR="6D088AB7" w:rsidRPr="77622430">
        <w:rPr>
          <w:rFonts w:ascii="Arial" w:hAnsi="Arial" w:cs="Arial"/>
        </w:rPr>
        <w:t>) and in the manner described</w:t>
      </w:r>
      <w:r w:rsidR="7E276AED" w:rsidRPr="77622430">
        <w:rPr>
          <w:rFonts w:ascii="Arial" w:hAnsi="Arial" w:cs="Arial"/>
        </w:rPr>
        <w:t xml:space="preserve"> in the Accepted Application</w:t>
      </w:r>
      <w:r w:rsidR="6D088AB7" w:rsidRPr="77622430">
        <w:rPr>
          <w:rFonts w:ascii="Arial" w:hAnsi="Arial" w:cs="Arial"/>
        </w:rPr>
        <w:t>.</w:t>
      </w:r>
    </w:p>
    <w:p w14:paraId="285806E5" w14:textId="20FDC2F3" w:rsidR="00683716" w:rsidRPr="003D4F0A" w:rsidRDefault="30BCBB16" w:rsidP="77622430">
      <w:pPr>
        <w:widowControl w:val="0"/>
        <w:spacing w:after="160"/>
        <w:ind w:left="567" w:hanging="567"/>
        <w:jc w:val="both"/>
        <w:rPr>
          <w:rFonts w:ascii="Arial" w:hAnsi="Arial" w:cs="Arial"/>
        </w:rPr>
      </w:pPr>
      <w:r w:rsidRPr="77622430">
        <w:rPr>
          <w:rFonts w:ascii="Arial" w:hAnsi="Arial" w:cs="Arial"/>
        </w:rPr>
        <w:t>4.3</w:t>
      </w:r>
      <w:r w:rsidR="00683716">
        <w:tab/>
      </w:r>
      <w:r w:rsidRPr="77622430">
        <w:rPr>
          <w:rFonts w:ascii="Arial" w:hAnsi="Arial" w:cs="Arial"/>
        </w:rPr>
        <w:t xml:space="preserve">As between the Grant </w:t>
      </w:r>
      <w:r w:rsidR="08378C29" w:rsidRPr="77622430">
        <w:rPr>
          <w:rFonts w:ascii="Arial" w:hAnsi="Arial" w:cs="Arial"/>
        </w:rPr>
        <w:t>H</w:t>
      </w:r>
      <w:r w:rsidRPr="77622430">
        <w:rPr>
          <w:rFonts w:ascii="Arial" w:hAnsi="Arial" w:cs="Arial"/>
        </w:rPr>
        <w:t>older and the MACULAR SOCIETY, the Grant Holder shall be solely responsible for the Project.  For the avoidance of doubt, the MACULAR SOCIETY will not act as sponsor of the Project.</w:t>
      </w:r>
    </w:p>
    <w:p w14:paraId="055CBEA3" w14:textId="55746486" w:rsidR="00683716" w:rsidRPr="003D4F0A" w:rsidRDefault="30BCBB16" w:rsidP="77622430">
      <w:pPr>
        <w:widowControl w:val="0"/>
        <w:spacing w:after="160"/>
        <w:ind w:left="567" w:hanging="567"/>
        <w:jc w:val="both"/>
        <w:rPr>
          <w:rFonts w:ascii="Arial" w:hAnsi="Arial" w:cs="Arial"/>
        </w:rPr>
      </w:pPr>
      <w:r w:rsidRPr="77622430">
        <w:rPr>
          <w:rFonts w:ascii="Arial" w:hAnsi="Arial" w:cs="Arial"/>
        </w:rPr>
        <w:t>4.4</w:t>
      </w:r>
      <w:r w:rsidR="00683716">
        <w:tab/>
      </w:r>
      <w:r w:rsidRPr="77622430">
        <w:rPr>
          <w:rFonts w:ascii="Arial" w:hAnsi="Arial" w:cs="Arial"/>
        </w:rPr>
        <w:t>Without limiting the generality of Section 4.3, the Grant Holder shall:</w:t>
      </w:r>
    </w:p>
    <w:p w14:paraId="1E3FAB04" w14:textId="04A9E942" w:rsidR="00683716" w:rsidRPr="003D4F0A" w:rsidRDefault="30BCBB16" w:rsidP="00B66ACE">
      <w:pPr>
        <w:widowControl w:val="0"/>
        <w:spacing w:after="160"/>
        <w:ind w:left="1134" w:hanging="567"/>
        <w:rPr>
          <w:rFonts w:ascii="Arial" w:hAnsi="Arial" w:cs="Arial"/>
        </w:rPr>
      </w:pPr>
      <w:r w:rsidRPr="77622430">
        <w:rPr>
          <w:rFonts w:ascii="Arial" w:hAnsi="Arial" w:cs="Arial"/>
        </w:rPr>
        <w:t>4.4.1</w:t>
      </w:r>
      <w:r w:rsidR="00683716" w:rsidRPr="00B66ACE">
        <w:rPr>
          <w:rFonts w:ascii="Arial" w:hAnsi="Arial" w:cs="Arial"/>
        </w:rPr>
        <w:tab/>
      </w:r>
      <w:r w:rsidRPr="77622430">
        <w:rPr>
          <w:rFonts w:ascii="Arial" w:hAnsi="Arial" w:cs="Arial"/>
        </w:rPr>
        <w:t>ensure the Project is carried out under the direction of the Principal Investigator and in accordance with all applicable legal, health and safety, ethical and regulatory requirements (including in relation to the registration and reporting of clinical trials and Clinical Practice Standards</w:t>
      </w:r>
      <w:proofErr w:type="gramStart"/>
      <w:r w:rsidRPr="77622430">
        <w:rPr>
          <w:rFonts w:ascii="Arial" w:hAnsi="Arial" w:cs="Arial"/>
        </w:rPr>
        <w:t>);</w:t>
      </w:r>
      <w:proofErr w:type="gramEnd"/>
    </w:p>
    <w:p w14:paraId="21A0C12A" w14:textId="7C3997C7" w:rsidR="00683716" w:rsidRPr="003D4F0A" w:rsidRDefault="30BCBB16" w:rsidP="00B66ACE">
      <w:pPr>
        <w:widowControl w:val="0"/>
        <w:spacing w:after="160"/>
        <w:ind w:left="1134" w:hanging="567"/>
        <w:rPr>
          <w:rFonts w:ascii="Arial" w:hAnsi="Arial" w:cs="Arial"/>
        </w:rPr>
      </w:pPr>
      <w:r w:rsidRPr="77622430">
        <w:rPr>
          <w:rFonts w:ascii="Arial" w:hAnsi="Arial" w:cs="Arial"/>
        </w:rPr>
        <w:t>4.4.2</w:t>
      </w:r>
      <w:r w:rsidR="00683716" w:rsidRPr="00B66ACE">
        <w:rPr>
          <w:rFonts w:ascii="Arial" w:hAnsi="Arial" w:cs="Arial"/>
        </w:rPr>
        <w:tab/>
      </w:r>
      <w:r w:rsidRPr="77622430">
        <w:rPr>
          <w:rFonts w:ascii="Arial" w:hAnsi="Arial" w:cs="Arial"/>
        </w:rPr>
        <w:t>be responsible for obtaining all approvals, consents, permissions, authorisations and licences n</w:t>
      </w:r>
      <w:r w:rsidR="654EC7A3" w:rsidRPr="77622430">
        <w:rPr>
          <w:rFonts w:ascii="Arial" w:hAnsi="Arial" w:cs="Arial"/>
        </w:rPr>
        <w:t xml:space="preserve">ecessary to conduct the </w:t>
      </w:r>
      <w:proofErr w:type="gramStart"/>
      <w:r w:rsidR="654EC7A3" w:rsidRPr="77622430">
        <w:rPr>
          <w:rFonts w:ascii="Arial" w:hAnsi="Arial" w:cs="Arial"/>
        </w:rPr>
        <w:t>Project;</w:t>
      </w:r>
      <w:proofErr w:type="gramEnd"/>
    </w:p>
    <w:p w14:paraId="1A08542A" w14:textId="159E580F" w:rsidR="00683716" w:rsidRPr="003D4F0A" w:rsidRDefault="30BCBB16" w:rsidP="00B66ACE">
      <w:pPr>
        <w:widowControl w:val="0"/>
        <w:spacing w:after="160"/>
        <w:ind w:left="1134" w:hanging="567"/>
        <w:rPr>
          <w:rFonts w:ascii="Arial" w:hAnsi="Arial" w:cs="Arial"/>
        </w:rPr>
      </w:pPr>
      <w:r w:rsidRPr="77622430">
        <w:rPr>
          <w:rFonts w:ascii="Arial" w:hAnsi="Arial" w:cs="Arial"/>
        </w:rPr>
        <w:t>4.4.3</w:t>
      </w:r>
      <w:r w:rsidR="00683716" w:rsidRPr="00B66ACE">
        <w:rPr>
          <w:rFonts w:ascii="Arial" w:hAnsi="Arial" w:cs="Arial"/>
        </w:rPr>
        <w:tab/>
      </w:r>
      <w:r w:rsidRPr="77622430">
        <w:rPr>
          <w:rFonts w:ascii="Arial" w:hAnsi="Arial" w:cs="Arial"/>
        </w:rPr>
        <w:t xml:space="preserve">at all times </w:t>
      </w:r>
      <w:r w:rsidR="56B3E0BA" w:rsidRPr="77622430">
        <w:rPr>
          <w:rFonts w:ascii="Arial" w:hAnsi="Arial" w:cs="Arial"/>
        </w:rPr>
        <w:t>ensure</w:t>
      </w:r>
      <w:r w:rsidRPr="77622430">
        <w:rPr>
          <w:rFonts w:ascii="Arial" w:hAnsi="Arial" w:cs="Arial"/>
        </w:rPr>
        <w:t xml:space="preserve"> that adequate and appropriate protocols, procedures and other necessary arrangements are in place to ensure that any Serious Adverse Event arising in respect of any clinical </w:t>
      </w:r>
      <w:r w:rsidR="56B3E0BA" w:rsidRPr="77622430">
        <w:rPr>
          <w:rFonts w:ascii="Arial" w:hAnsi="Arial" w:cs="Arial"/>
        </w:rPr>
        <w:t>activity</w:t>
      </w:r>
      <w:r w:rsidRPr="77622430">
        <w:rPr>
          <w:rFonts w:ascii="Arial" w:hAnsi="Arial" w:cs="Arial"/>
        </w:rPr>
        <w:t xml:space="preserve"> undertaken in the course of the Project </w:t>
      </w:r>
      <w:r w:rsidR="56B3E0BA" w:rsidRPr="77622430">
        <w:rPr>
          <w:rFonts w:ascii="Arial" w:hAnsi="Arial" w:cs="Arial"/>
        </w:rPr>
        <w:t>is</w:t>
      </w:r>
      <w:r w:rsidRPr="77622430">
        <w:rPr>
          <w:rFonts w:ascii="Arial" w:hAnsi="Arial" w:cs="Arial"/>
        </w:rPr>
        <w:t xml:space="preserve"> promptly identified, and that the Grant Holder and (as applicable) </w:t>
      </w:r>
      <w:r w:rsidR="56B3E0BA" w:rsidRPr="77622430">
        <w:rPr>
          <w:rFonts w:ascii="Arial" w:hAnsi="Arial" w:cs="Arial"/>
        </w:rPr>
        <w:t xml:space="preserve">Principal Investigator, Co-investigators and/or </w:t>
      </w:r>
      <w:r w:rsidRPr="77622430">
        <w:rPr>
          <w:rFonts w:ascii="Arial" w:hAnsi="Arial" w:cs="Arial"/>
        </w:rPr>
        <w:t>Collaborator</w:t>
      </w:r>
      <w:r w:rsidR="56B3E0BA" w:rsidRPr="77622430">
        <w:rPr>
          <w:rFonts w:ascii="Arial" w:hAnsi="Arial" w:cs="Arial"/>
        </w:rPr>
        <w:t>(</w:t>
      </w:r>
      <w:r w:rsidRPr="77622430">
        <w:rPr>
          <w:rFonts w:ascii="Arial" w:hAnsi="Arial" w:cs="Arial"/>
        </w:rPr>
        <w:t>s</w:t>
      </w:r>
      <w:r w:rsidR="56B3E0BA" w:rsidRPr="77622430">
        <w:rPr>
          <w:rFonts w:ascii="Arial" w:hAnsi="Arial" w:cs="Arial"/>
        </w:rPr>
        <w:t>)</w:t>
      </w:r>
      <w:r w:rsidRPr="77622430">
        <w:rPr>
          <w:rFonts w:ascii="Arial" w:hAnsi="Arial" w:cs="Arial"/>
        </w:rPr>
        <w:t xml:space="preserve"> appropriately respond to such Serious Adverse Event</w:t>
      </w:r>
      <w:r w:rsidR="56B3E0BA" w:rsidRPr="77622430">
        <w:rPr>
          <w:rFonts w:ascii="Arial" w:hAnsi="Arial" w:cs="Arial"/>
        </w:rPr>
        <w:t>;</w:t>
      </w:r>
    </w:p>
    <w:p w14:paraId="51DB9F83" w14:textId="0AF0D61F" w:rsidR="00683716" w:rsidRPr="003D4F0A" w:rsidRDefault="30BCBB16" w:rsidP="00B66ACE">
      <w:pPr>
        <w:widowControl w:val="0"/>
        <w:spacing w:after="160"/>
        <w:ind w:left="1134" w:hanging="567"/>
        <w:jc w:val="both"/>
        <w:rPr>
          <w:rFonts w:ascii="Arial" w:hAnsi="Arial" w:cs="Arial"/>
        </w:rPr>
      </w:pPr>
      <w:r w:rsidRPr="77622430">
        <w:rPr>
          <w:rFonts w:ascii="Arial" w:hAnsi="Arial" w:cs="Arial"/>
        </w:rPr>
        <w:t>4.4.4</w:t>
      </w:r>
      <w:r w:rsidR="00683716">
        <w:tab/>
      </w:r>
      <w:r w:rsidR="56B3E0BA" w:rsidRPr="77622430">
        <w:rPr>
          <w:rFonts w:ascii="Arial" w:hAnsi="Arial" w:cs="Arial"/>
        </w:rPr>
        <w:t>ensure the Project is undertaken with a view to safeguarding vulnerable groups (including children) involved in or otherwise impacted by the Project.  The Grant Holder shall ensure the MACULAR SOCIETY is notified (without undue delay) of any safeguarding incidents, allegations or concerns arising from or relating to the Project; and</w:t>
      </w:r>
    </w:p>
    <w:p w14:paraId="472E8C38" w14:textId="41FD68F5" w:rsidR="0001799C" w:rsidRPr="003D4F0A" w:rsidRDefault="56B3E0BA" w:rsidP="00B66ACE">
      <w:pPr>
        <w:widowControl w:val="0"/>
        <w:spacing w:after="160"/>
        <w:ind w:left="1134" w:hanging="567"/>
        <w:jc w:val="both"/>
        <w:rPr>
          <w:rFonts w:ascii="Arial" w:hAnsi="Arial" w:cs="Arial"/>
        </w:rPr>
      </w:pPr>
      <w:r w:rsidRPr="77622430">
        <w:rPr>
          <w:rFonts w:ascii="Arial" w:hAnsi="Arial" w:cs="Arial"/>
        </w:rPr>
        <w:t>4.4.5</w:t>
      </w:r>
      <w:r w:rsidR="0001799C">
        <w:tab/>
      </w:r>
      <w:r w:rsidRPr="77622430">
        <w:rPr>
          <w:rFonts w:ascii="Arial" w:hAnsi="Arial" w:cs="Arial"/>
        </w:rPr>
        <w:t>ensure that any part of the Project involving the removal/collection, retention and disposal of human organs and tissue from live donors or at post-mortem and which is covered in either case by the Human Tissue Act 2004 for England, Wales and Northern Ireland or the Human Tissue (Scotland) Act 2006 (as amended and any subsequent relevant acts, respectively) must be carried out in accordance with the guidance issued by the Human Tissue Authority, Human Fertilisation and Embryo Authority (or their successors) and the Department of Health.</w:t>
      </w:r>
    </w:p>
    <w:p w14:paraId="4DDAE61F" w14:textId="6C216B5B" w:rsidR="009C1963" w:rsidRPr="003D4F0A" w:rsidRDefault="08ADBE98" w:rsidP="77622430">
      <w:pPr>
        <w:widowControl w:val="0"/>
        <w:spacing w:after="160"/>
        <w:ind w:left="567" w:hanging="567"/>
        <w:jc w:val="both"/>
        <w:rPr>
          <w:rFonts w:ascii="Arial" w:hAnsi="Arial" w:cs="Arial"/>
        </w:rPr>
      </w:pPr>
      <w:r w:rsidRPr="77622430">
        <w:rPr>
          <w:rFonts w:ascii="Arial" w:hAnsi="Arial" w:cs="Arial"/>
        </w:rPr>
        <w:t>4.5</w:t>
      </w:r>
      <w:r w:rsidR="009C1963">
        <w:tab/>
      </w:r>
      <w:r w:rsidRPr="77622430">
        <w:rPr>
          <w:rFonts w:ascii="Arial" w:hAnsi="Arial" w:cs="Arial"/>
        </w:rPr>
        <w:t>As between the Grant Holder and the MACULAR SOCIETY, the Grant Holder shall be responsible for:</w:t>
      </w:r>
    </w:p>
    <w:p w14:paraId="7A7A4D1F" w14:textId="5CF2F66C" w:rsidR="009C1963" w:rsidRPr="003D4F0A" w:rsidRDefault="08ADBE98" w:rsidP="00B66ACE">
      <w:pPr>
        <w:widowControl w:val="0"/>
        <w:spacing w:after="160"/>
        <w:ind w:left="1134" w:hanging="567"/>
        <w:jc w:val="both"/>
        <w:rPr>
          <w:rFonts w:ascii="Arial" w:hAnsi="Arial" w:cs="Arial"/>
        </w:rPr>
      </w:pPr>
      <w:r w:rsidRPr="77622430">
        <w:rPr>
          <w:rFonts w:ascii="Arial" w:hAnsi="Arial" w:cs="Arial"/>
        </w:rPr>
        <w:t>4.</w:t>
      </w:r>
      <w:r w:rsidR="17C27297" w:rsidRPr="77622430">
        <w:rPr>
          <w:rFonts w:ascii="Arial" w:hAnsi="Arial" w:cs="Arial"/>
        </w:rPr>
        <w:t>5</w:t>
      </w:r>
      <w:r w:rsidRPr="77622430">
        <w:rPr>
          <w:rFonts w:ascii="Arial" w:hAnsi="Arial" w:cs="Arial"/>
        </w:rPr>
        <w:t>.1</w:t>
      </w:r>
      <w:r w:rsidR="009C1963">
        <w:tab/>
      </w:r>
      <w:r w:rsidRPr="77622430">
        <w:rPr>
          <w:rFonts w:ascii="Arial" w:hAnsi="Arial" w:cs="Arial"/>
        </w:rPr>
        <w:t xml:space="preserve">ensuring that </w:t>
      </w:r>
      <w:r w:rsidR="0019FD73" w:rsidRPr="77622430">
        <w:rPr>
          <w:rFonts w:ascii="Arial" w:hAnsi="Arial" w:cs="Arial"/>
        </w:rPr>
        <w:t xml:space="preserve">(during the period of the Project) </w:t>
      </w:r>
      <w:r w:rsidRPr="77622430">
        <w:rPr>
          <w:rFonts w:ascii="Arial" w:hAnsi="Arial" w:cs="Arial"/>
        </w:rPr>
        <w:t xml:space="preserve">sufficient resources are dedicated to support the </w:t>
      </w:r>
      <w:proofErr w:type="gramStart"/>
      <w:r w:rsidRPr="77622430">
        <w:rPr>
          <w:rFonts w:ascii="Arial" w:hAnsi="Arial" w:cs="Arial"/>
        </w:rPr>
        <w:t>Project;</w:t>
      </w:r>
      <w:proofErr w:type="gramEnd"/>
    </w:p>
    <w:p w14:paraId="42F35D1C" w14:textId="5F634A73" w:rsidR="009C1963" w:rsidRPr="003D4F0A" w:rsidRDefault="08ADBE98" w:rsidP="00B66ACE">
      <w:pPr>
        <w:widowControl w:val="0"/>
        <w:spacing w:after="160"/>
        <w:ind w:left="1134" w:hanging="567"/>
        <w:jc w:val="both"/>
        <w:rPr>
          <w:rFonts w:ascii="Arial" w:hAnsi="Arial" w:cs="Arial"/>
        </w:rPr>
      </w:pPr>
      <w:r w:rsidRPr="77622430">
        <w:rPr>
          <w:rFonts w:ascii="Arial" w:hAnsi="Arial" w:cs="Arial"/>
        </w:rPr>
        <w:t>4.</w:t>
      </w:r>
      <w:r w:rsidR="17C27297" w:rsidRPr="77622430">
        <w:rPr>
          <w:rFonts w:ascii="Arial" w:hAnsi="Arial" w:cs="Arial"/>
        </w:rPr>
        <w:t>5</w:t>
      </w:r>
      <w:r w:rsidRPr="77622430">
        <w:rPr>
          <w:rFonts w:ascii="Arial" w:hAnsi="Arial" w:cs="Arial"/>
        </w:rPr>
        <w:t>.2</w:t>
      </w:r>
      <w:r w:rsidR="009C1963">
        <w:tab/>
      </w:r>
      <w:r w:rsidRPr="77622430">
        <w:rPr>
          <w:rFonts w:ascii="Arial" w:hAnsi="Arial" w:cs="Arial"/>
        </w:rPr>
        <w:t>ensuring formal written procedures are</w:t>
      </w:r>
      <w:r w:rsidR="654EC7A3" w:rsidRPr="77622430">
        <w:rPr>
          <w:rFonts w:ascii="Arial" w:hAnsi="Arial" w:cs="Arial"/>
        </w:rPr>
        <w:t xml:space="preserve"> in</w:t>
      </w:r>
      <w:r w:rsidRPr="77622430">
        <w:rPr>
          <w:rFonts w:ascii="Arial" w:hAnsi="Arial" w:cs="Arial"/>
        </w:rPr>
        <w:t xml:space="preserve"> place for the handling of allegations of research misconduct and fraud and make those procedures available to </w:t>
      </w:r>
      <w:r w:rsidR="0019FD73" w:rsidRPr="77622430">
        <w:rPr>
          <w:rFonts w:ascii="Arial" w:hAnsi="Arial" w:cs="Arial"/>
        </w:rPr>
        <w:t>the MACULAR SOCIETY</w:t>
      </w:r>
      <w:r w:rsidRPr="77622430">
        <w:rPr>
          <w:rFonts w:ascii="Arial" w:hAnsi="Arial" w:cs="Arial"/>
        </w:rPr>
        <w:t xml:space="preserve"> upon request; and</w:t>
      </w:r>
    </w:p>
    <w:p w14:paraId="6B79A308" w14:textId="2C694EA8" w:rsidR="009C1963" w:rsidRPr="003D4F0A" w:rsidRDefault="08ADBE98" w:rsidP="00B66ACE">
      <w:pPr>
        <w:widowControl w:val="0"/>
        <w:spacing w:after="160"/>
        <w:ind w:left="1134" w:hanging="567"/>
        <w:jc w:val="both"/>
        <w:rPr>
          <w:rFonts w:ascii="Arial" w:hAnsi="Arial" w:cs="Arial"/>
        </w:rPr>
      </w:pPr>
      <w:r w:rsidRPr="77622430">
        <w:rPr>
          <w:rFonts w:ascii="Arial" w:hAnsi="Arial" w:cs="Arial"/>
        </w:rPr>
        <w:t>4.</w:t>
      </w:r>
      <w:r w:rsidR="65FC8D6D" w:rsidRPr="77622430">
        <w:rPr>
          <w:rFonts w:ascii="Arial" w:hAnsi="Arial" w:cs="Arial"/>
        </w:rPr>
        <w:t>5</w:t>
      </w:r>
      <w:r w:rsidRPr="77622430">
        <w:rPr>
          <w:rFonts w:ascii="Arial" w:hAnsi="Arial" w:cs="Arial"/>
        </w:rPr>
        <w:t>.3</w:t>
      </w:r>
      <w:r w:rsidR="009C1963">
        <w:tab/>
      </w:r>
      <w:r w:rsidRPr="77622430">
        <w:rPr>
          <w:rFonts w:ascii="Arial" w:hAnsi="Arial" w:cs="Arial"/>
        </w:rPr>
        <w:t xml:space="preserve">notify </w:t>
      </w:r>
      <w:r w:rsidR="0019FD73" w:rsidRPr="77622430">
        <w:rPr>
          <w:rFonts w:ascii="Arial" w:hAnsi="Arial" w:cs="Arial"/>
        </w:rPr>
        <w:t>the MACULAR SOCIETY</w:t>
      </w:r>
      <w:r w:rsidRPr="77622430">
        <w:rPr>
          <w:rFonts w:ascii="Arial" w:hAnsi="Arial" w:cs="Arial"/>
        </w:rPr>
        <w:t xml:space="preserve"> at the earliest opportunity after becoming aware of any allegations of research misconduct and/or fraud connected in any way with the Project, as well as the progress and outcome of any ensuing investigation into the misconduct.</w:t>
      </w:r>
    </w:p>
    <w:p w14:paraId="6FEF8486" w14:textId="4A31FBBC" w:rsidR="0044698D" w:rsidRPr="003D4F0A" w:rsidRDefault="0019FD73" w:rsidP="77622430">
      <w:pPr>
        <w:widowControl w:val="0"/>
        <w:spacing w:after="160"/>
        <w:ind w:left="567" w:hanging="567"/>
        <w:jc w:val="both"/>
        <w:rPr>
          <w:rFonts w:ascii="Arial" w:hAnsi="Arial" w:cs="Arial"/>
        </w:rPr>
      </w:pPr>
      <w:r w:rsidRPr="77622430">
        <w:rPr>
          <w:rFonts w:ascii="Arial" w:hAnsi="Arial" w:cs="Arial"/>
        </w:rPr>
        <w:t>4.</w:t>
      </w:r>
      <w:r w:rsidR="65FC8D6D" w:rsidRPr="77622430">
        <w:rPr>
          <w:rFonts w:ascii="Arial" w:hAnsi="Arial" w:cs="Arial"/>
        </w:rPr>
        <w:t>6</w:t>
      </w:r>
      <w:r w:rsidR="0044698D">
        <w:tab/>
      </w:r>
      <w:r w:rsidRPr="77622430">
        <w:rPr>
          <w:rFonts w:ascii="Arial" w:hAnsi="Arial" w:cs="Arial"/>
        </w:rPr>
        <w:t xml:space="preserve">As between the Grant Holder and the MACULAR SOCIETY, it is the responsibility of the Grant Holder to ensure all Project activities adhere to the Data Protection Act 2018 (as amended and any subsequent legislation and guidance) and to take all appropriate safeguards with personal data, in line with the Grant </w:t>
      </w:r>
      <w:r w:rsidR="08378C29" w:rsidRPr="77622430">
        <w:rPr>
          <w:rFonts w:ascii="Arial" w:hAnsi="Arial" w:cs="Arial"/>
        </w:rPr>
        <w:t>H</w:t>
      </w:r>
      <w:r w:rsidRPr="77622430">
        <w:rPr>
          <w:rFonts w:ascii="Arial" w:hAnsi="Arial" w:cs="Arial"/>
        </w:rPr>
        <w:t>older’s policies and/or applicable law (which ever provides the highest level of data subject rights).</w:t>
      </w:r>
    </w:p>
    <w:p w14:paraId="0BC68881" w14:textId="7A507F55" w:rsidR="0044698D" w:rsidRPr="003D4F0A" w:rsidRDefault="0019FD73" w:rsidP="77622430">
      <w:pPr>
        <w:widowControl w:val="0"/>
        <w:spacing w:after="160"/>
        <w:ind w:left="567" w:hanging="567"/>
        <w:jc w:val="both"/>
        <w:rPr>
          <w:rFonts w:ascii="Arial" w:hAnsi="Arial" w:cs="Arial"/>
        </w:rPr>
      </w:pPr>
      <w:r w:rsidRPr="77622430">
        <w:rPr>
          <w:rFonts w:ascii="Arial" w:hAnsi="Arial" w:cs="Arial"/>
        </w:rPr>
        <w:t>4.</w:t>
      </w:r>
      <w:r w:rsidR="65FC8D6D" w:rsidRPr="77622430">
        <w:rPr>
          <w:rFonts w:ascii="Arial" w:hAnsi="Arial" w:cs="Arial"/>
        </w:rPr>
        <w:t>7</w:t>
      </w:r>
      <w:r w:rsidR="0044698D">
        <w:tab/>
      </w:r>
      <w:r w:rsidRPr="77622430">
        <w:rPr>
          <w:rFonts w:ascii="Arial" w:hAnsi="Arial" w:cs="Arial"/>
        </w:rPr>
        <w:t>As between the Grant Holder and the MACULAR SOCIETY, the Grant Holder shall be responsible for ensuring the Principal Investigator, Co-investigator(s), Collaborator(s), Grant Holder’s other Representatives and other individuals organisations involved in the conduct of the Project are made aware of and comply with this Agreement (other than provisions of this Agreement that are specific to the Grant Holder).</w:t>
      </w:r>
    </w:p>
    <w:p w14:paraId="500F770A" w14:textId="7CDD90F2" w:rsidR="00D2502B" w:rsidRPr="003D4F0A" w:rsidRDefault="00D2502B" w:rsidP="77622430">
      <w:pPr>
        <w:widowControl w:val="0"/>
        <w:spacing w:after="160"/>
        <w:ind w:left="567" w:hanging="567"/>
        <w:jc w:val="both"/>
        <w:rPr>
          <w:rFonts w:ascii="Arial" w:hAnsi="Arial" w:cs="Arial"/>
          <w:b/>
          <w:bCs/>
        </w:rPr>
      </w:pPr>
    </w:p>
    <w:p w14:paraId="4BA588BD" w14:textId="1799B505" w:rsidR="0001799C" w:rsidRPr="003D4F0A" w:rsidRDefault="0238ECD3" w:rsidP="00C15879">
      <w:pPr>
        <w:widowControl w:val="0"/>
        <w:numPr>
          <w:ilvl w:val="0"/>
          <w:numId w:val="5"/>
        </w:numPr>
        <w:spacing w:after="160"/>
        <w:ind w:left="567" w:hanging="567"/>
        <w:rPr>
          <w:rFonts w:ascii="Arial" w:hAnsi="Arial" w:cs="Arial"/>
          <w:b/>
          <w:bCs/>
        </w:rPr>
      </w:pPr>
      <w:r w:rsidRPr="77622430">
        <w:rPr>
          <w:rFonts w:ascii="Arial" w:hAnsi="Arial" w:cs="Arial"/>
          <w:b/>
          <w:bCs/>
        </w:rPr>
        <w:t xml:space="preserve">Disbursement of </w:t>
      </w:r>
      <w:r w:rsidR="7E276AED" w:rsidRPr="77622430">
        <w:rPr>
          <w:rFonts w:ascii="Arial" w:hAnsi="Arial" w:cs="Arial"/>
          <w:b/>
          <w:bCs/>
        </w:rPr>
        <w:t>Grant</w:t>
      </w:r>
    </w:p>
    <w:p w14:paraId="626BB006" w14:textId="501E3BC5" w:rsidR="00EF1419" w:rsidRPr="003D4F0A" w:rsidRDefault="7E276AED" w:rsidP="77622430">
      <w:pPr>
        <w:widowControl w:val="0"/>
        <w:spacing w:after="160"/>
        <w:ind w:left="567" w:hanging="567"/>
        <w:jc w:val="both"/>
        <w:rPr>
          <w:rFonts w:ascii="Arial" w:hAnsi="Arial" w:cs="Arial"/>
        </w:rPr>
      </w:pPr>
      <w:r w:rsidRPr="77622430">
        <w:rPr>
          <w:rFonts w:ascii="Arial" w:hAnsi="Arial" w:cs="Arial"/>
        </w:rPr>
        <w:t>5.1</w:t>
      </w:r>
      <w:r w:rsidR="00EF1419">
        <w:tab/>
      </w:r>
      <w:r w:rsidR="0238ECD3" w:rsidRPr="77622430">
        <w:rPr>
          <w:rFonts w:ascii="Arial" w:hAnsi="Arial" w:cs="Arial"/>
        </w:rPr>
        <w:t xml:space="preserve">Disbursement of </w:t>
      </w:r>
      <w:r w:rsidRPr="77622430">
        <w:rPr>
          <w:rFonts w:ascii="Arial" w:hAnsi="Arial" w:cs="Arial"/>
        </w:rPr>
        <w:t>the Grant</w:t>
      </w:r>
      <w:r w:rsidR="0238ECD3" w:rsidRPr="77622430">
        <w:rPr>
          <w:rFonts w:ascii="Arial" w:hAnsi="Arial" w:cs="Arial"/>
        </w:rPr>
        <w:t xml:space="preserve"> will be conditional on </w:t>
      </w:r>
      <w:r w:rsidRPr="77622430">
        <w:rPr>
          <w:rFonts w:ascii="Arial" w:hAnsi="Arial" w:cs="Arial"/>
        </w:rPr>
        <w:t xml:space="preserve">the Grant Holder providing </w:t>
      </w:r>
      <w:r w:rsidR="0238ECD3" w:rsidRPr="77622430">
        <w:rPr>
          <w:rFonts w:ascii="Arial" w:hAnsi="Arial" w:cs="Arial"/>
        </w:rPr>
        <w:t>timely and accurate report</w:t>
      </w:r>
      <w:r w:rsidRPr="77622430">
        <w:rPr>
          <w:rFonts w:ascii="Arial" w:hAnsi="Arial" w:cs="Arial"/>
        </w:rPr>
        <w:t>s to the MACULAR SOCIETY as described in Section 6 below</w:t>
      </w:r>
      <w:r w:rsidR="0238ECD3" w:rsidRPr="77622430">
        <w:rPr>
          <w:rFonts w:ascii="Arial" w:hAnsi="Arial" w:cs="Arial"/>
        </w:rPr>
        <w:t xml:space="preserve">. </w:t>
      </w:r>
    </w:p>
    <w:p w14:paraId="2B527DC3" w14:textId="31671F13" w:rsidR="0001799C" w:rsidRPr="003D4F0A" w:rsidRDefault="09B8A963" w:rsidP="77622430">
      <w:pPr>
        <w:widowControl w:val="0"/>
        <w:spacing w:after="160"/>
        <w:ind w:left="567" w:hanging="567"/>
        <w:jc w:val="both"/>
        <w:rPr>
          <w:rFonts w:ascii="Arial" w:hAnsi="Arial" w:cs="Arial"/>
        </w:rPr>
      </w:pPr>
      <w:r w:rsidRPr="77622430">
        <w:rPr>
          <w:rFonts w:ascii="Arial" w:hAnsi="Arial" w:cs="Arial"/>
        </w:rPr>
        <w:t>5.2</w:t>
      </w:r>
      <w:r w:rsidR="0001799C">
        <w:tab/>
      </w:r>
      <w:r w:rsidR="654EC7A3" w:rsidRPr="77622430">
        <w:rPr>
          <w:rFonts w:ascii="Arial" w:hAnsi="Arial" w:cs="Arial"/>
        </w:rPr>
        <w:t>A percentage</w:t>
      </w:r>
      <w:r w:rsidR="0238ECD3" w:rsidRPr="77622430">
        <w:rPr>
          <w:rFonts w:ascii="Arial" w:hAnsi="Arial" w:cs="Arial"/>
        </w:rPr>
        <w:t xml:space="preserve"> of the </w:t>
      </w:r>
      <w:r w:rsidR="7E276AED" w:rsidRPr="77622430">
        <w:rPr>
          <w:rFonts w:ascii="Arial" w:hAnsi="Arial" w:cs="Arial"/>
        </w:rPr>
        <w:t xml:space="preserve">total Grant </w:t>
      </w:r>
      <w:r w:rsidR="0238ECD3" w:rsidRPr="77622430">
        <w:rPr>
          <w:rFonts w:ascii="Arial" w:hAnsi="Arial" w:cs="Arial"/>
        </w:rPr>
        <w:t xml:space="preserve">amount will be retained by </w:t>
      </w:r>
      <w:r w:rsidR="3ECB87D8" w:rsidRPr="77622430">
        <w:rPr>
          <w:rFonts w:ascii="Arial" w:hAnsi="Arial" w:cs="Arial"/>
        </w:rPr>
        <w:t>MACULAR SOCIETY</w:t>
      </w:r>
      <w:r w:rsidR="0238ECD3" w:rsidRPr="77622430">
        <w:rPr>
          <w:rFonts w:ascii="Arial" w:hAnsi="Arial" w:cs="Arial"/>
        </w:rPr>
        <w:t xml:space="preserve"> and disbursed </w:t>
      </w:r>
      <w:r w:rsidR="7E276AED" w:rsidRPr="77622430">
        <w:rPr>
          <w:rFonts w:ascii="Arial" w:hAnsi="Arial" w:cs="Arial"/>
        </w:rPr>
        <w:t xml:space="preserve">to the Grant Holder </w:t>
      </w:r>
      <w:r w:rsidR="0238ECD3" w:rsidRPr="77622430">
        <w:rPr>
          <w:rFonts w:ascii="Arial" w:hAnsi="Arial" w:cs="Arial"/>
        </w:rPr>
        <w:t xml:space="preserve">only </w:t>
      </w:r>
      <w:r w:rsidR="7E276AED" w:rsidRPr="77622430">
        <w:rPr>
          <w:rFonts w:ascii="Arial" w:hAnsi="Arial" w:cs="Arial"/>
        </w:rPr>
        <w:t>following</w:t>
      </w:r>
      <w:r w:rsidR="0238ECD3" w:rsidRPr="77622430">
        <w:rPr>
          <w:rFonts w:ascii="Arial" w:hAnsi="Arial" w:cs="Arial"/>
        </w:rPr>
        <w:t xml:space="preserve"> submission of </w:t>
      </w:r>
      <w:r w:rsidR="7E276AED" w:rsidRPr="77622430">
        <w:rPr>
          <w:rFonts w:ascii="Arial" w:hAnsi="Arial" w:cs="Arial"/>
        </w:rPr>
        <w:t xml:space="preserve">the </w:t>
      </w:r>
      <w:r w:rsidR="617F1A63" w:rsidRPr="77622430">
        <w:rPr>
          <w:rFonts w:ascii="Arial" w:hAnsi="Arial" w:cs="Arial"/>
        </w:rPr>
        <w:t xml:space="preserve">interim and </w:t>
      </w:r>
      <w:r w:rsidR="7E276AED" w:rsidRPr="77622430">
        <w:rPr>
          <w:rFonts w:ascii="Arial" w:hAnsi="Arial" w:cs="Arial"/>
        </w:rPr>
        <w:t xml:space="preserve">final </w:t>
      </w:r>
      <w:r w:rsidR="0238ECD3" w:rsidRPr="77622430">
        <w:rPr>
          <w:rFonts w:ascii="Arial" w:hAnsi="Arial" w:cs="Arial"/>
        </w:rPr>
        <w:t xml:space="preserve">reports as directed in </w:t>
      </w:r>
      <w:r w:rsidR="7E276AED" w:rsidRPr="77622430">
        <w:rPr>
          <w:rFonts w:ascii="Arial" w:hAnsi="Arial" w:cs="Arial"/>
        </w:rPr>
        <w:t>Section 6</w:t>
      </w:r>
      <w:r w:rsidR="3040B92F" w:rsidRPr="77622430">
        <w:rPr>
          <w:rFonts w:ascii="Arial" w:hAnsi="Arial" w:cs="Arial"/>
        </w:rPr>
        <w:t>,</w:t>
      </w:r>
      <w:r w:rsidR="7E276AED" w:rsidRPr="77622430">
        <w:rPr>
          <w:rFonts w:ascii="Arial" w:hAnsi="Arial" w:cs="Arial"/>
        </w:rPr>
        <w:t xml:space="preserve"> </w:t>
      </w:r>
      <w:r w:rsidR="3040B92F" w:rsidRPr="77622430">
        <w:rPr>
          <w:rFonts w:ascii="Arial" w:hAnsi="Arial" w:cs="Arial"/>
        </w:rPr>
        <w:t>provided</w:t>
      </w:r>
      <w:r w:rsidR="7E276AED" w:rsidRPr="77622430">
        <w:rPr>
          <w:rFonts w:ascii="Arial" w:hAnsi="Arial" w:cs="Arial"/>
        </w:rPr>
        <w:t xml:space="preserve"> </w:t>
      </w:r>
      <w:r w:rsidR="3040B92F" w:rsidRPr="77622430">
        <w:rPr>
          <w:rFonts w:ascii="Arial" w:hAnsi="Arial" w:cs="Arial"/>
        </w:rPr>
        <w:t xml:space="preserve">such reports are </w:t>
      </w:r>
      <w:r w:rsidR="7E276AED" w:rsidRPr="77622430">
        <w:rPr>
          <w:rFonts w:ascii="Arial" w:hAnsi="Arial" w:cs="Arial"/>
        </w:rPr>
        <w:t>in a form acceptable to the MACULAR SOCIETY</w:t>
      </w:r>
      <w:r w:rsidR="0238ECD3" w:rsidRPr="77622430">
        <w:rPr>
          <w:rFonts w:ascii="Arial" w:hAnsi="Arial" w:cs="Arial"/>
        </w:rPr>
        <w:t xml:space="preserve">. </w:t>
      </w:r>
    </w:p>
    <w:p w14:paraId="16AF7EE7" w14:textId="4FF7F6A8" w:rsidR="00271DD3" w:rsidRPr="003D4F0A" w:rsidRDefault="7E276AED" w:rsidP="77622430">
      <w:pPr>
        <w:widowControl w:val="0"/>
        <w:spacing w:after="160"/>
        <w:ind w:left="567" w:hanging="567"/>
        <w:jc w:val="both"/>
        <w:rPr>
          <w:rFonts w:ascii="Arial" w:hAnsi="Arial" w:cs="Arial"/>
          <w:color w:val="000000"/>
        </w:rPr>
      </w:pPr>
      <w:r w:rsidRPr="77622430">
        <w:rPr>
          <w:rFonts w:ascii="Arial" w:hAnsi="Arial" w:cs="Arial"/>
        </w:rPr>
        <w:t>5.</w:t>
      </w:r>
      <w:r w:rsidR="09B8A963" w:rsidRPr="77622430">
        <w:rPr>
          <w:rFonts w:ascii="Arial" w:hAnsi="Arial" w:cs="Arial"/>
        </w:rPr>
        <w:t>3</w:t>
      </w:r>
      <w:r w:rsidR="00EF1419">
        <w:tab/>
      </w:r>
      <w:r w:rsidR="0238ECD3" w:rsidRPr="77622430">
        <w:rPr>
          <w:rFonts w:ascii="Arial" w:hAnsi="Arial" w:cs="Arial"/>
        </w:rPr>
        <w:t xml:space="preserve">Payment </w:t>
      </w:r>
      <w:r w:rsidRPr="77622430">
        <w:rPr>
          <w:rFonts w:ascii="Arial" w:hAnsi="Arial" w:cs="Arial"/>
        </w:rPr>
        <w:t xml:space="preserve">of the Grant </w:t>
      </w:r>
      <w:r w:rsidR="0238ECD3" w:rsidRPr="77622430">
        <w:rPr>
          <w:rFonts w:ascii="Arial" w:hAnsi="Arial" w:cs="Arial"/>
        </w:rPr>
        <w:t xml:space="preserve">will be phased and will be paid on </w:t>
      </w:r>
      <w:r w:rsidR="1E4F109F" w:rsidRPr="77622430">
        <w:rPr>
          <w:rFonts w:ascii="Arial" w:hAnsi="Arial" w:cs="Arial"/>
        </w:rPr>
        <w:t>acceptance of submitted reports</w:t>
      </w:r>
      <w:r w:rsidR="0238ECD3" w:rsidRPr="77622430">
        <w:rPr>
          <w:rFonts w:ascii="Arial" w:hAnsi="Arial" w:cs="Arial"/>
        </w:rPr>
        <w:t xml:space="preserve"> </w:t>
      </w:r>
      <w:r w:rsidR="4B68D234" w:rsidRPr="77622430">
        <w:rPr>
          <w:rFonts w:ascii="Arial" w:hAnsi="Arial" w:cs="Arial"/>
          <w:color w:val="000000" w:themeColor="text1"/>
        </w:rPr>
        <w:t xml:space="preserve">in accordance with the following schedule: </w:t>
      </w:r>
    </w:p>
    <w:p w14:paraId="533432C4" w14:textId="11C2382D" w:rsidR="77622430" w:rsidRDefault="77622430">
      <w:r>
        <w:br w:type="page"/>
      </w:r>
    </w:p>
    <w:p w14:paraId="65A42E52" w14:textId="77777777" w:rsidR="00271DD3" w:rsidRPr="003D4F0A" w:rsidRDefault="00271DD3" w:rsidP="77622430">
      <w:pPr>
        <w:widowControl w:val="0"/>
        <w:spacing w:after="160"/>
        <w:ind w:left="567" w:hanging="567"/>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342"/>
        <w:gridCol w:w="2905"/>
      </w:tblGrid>
      <w:tr w:rsidR="001563F9" w:rsidRPr="003D4F0A" w14:paraId="7A1F769E" w14:textId="6F4E9C7D" w:rsidTr="77622430">
        <w:trPr>
          <w:trHeight w:val="300"/>
        </w:trPr>
        <w:tc>
          <w:tcPr>
            <w:tcW w:w="5274" w:type="dxa"/>
            <w:shd w:val="clear" w:color="auto" w:fill="auto"/>
          </w:tcPr>
          <w:p w14:paraId="6691E7CA" w14:textId="069B4B3F" w:rsidR="001563F9" w:rsidRPr="003D4F0A" w:rsidRDefault="28C9E384" w:rsidP="77622430">
            <w:pPr>
              <w:widowControl w:val="0"/>
              <w:spacing w:after="160"/>
              <w:ind w:left="567" w:hanging="567"/>
              <w:rPr>
                <w:rFonts w:ascii="Arial" w:hAnsi="Arial" w:cs="Arial"/>
              </w:rPr>
            </w:pPr>
            <w:r w:rsidRPr="77622430">
              <w:rPr>
                <w:rFonts w:ascii="Arial" w:hAnsi="Arial" w:cs="Arial"/>
              </w:rPr>
              <w:t xml:space="preserve">Notification of Project start: </w:t>
            </w:r>
          </w:p>
        </w:tc>
        <w:tc>
          <w:tcPr>
            <w:tcW w:w="1342" w:type="dxa"/>
            <w:shd w:val="clear" w:color="auto" w:fill="auto"/>
          </w:tcPr>
          <w:p w14:paraId="06760EB9" w14:textId="205D78F2" w:rsidR="001563F9" w:rsidRPr="003D4F0A" w:rsidRDefault="28C9E384" w:rsidP="77622430">
            <w:pPr>
              <w:widowControl w:val="0"/>
              <w:spacing w:after="160"/>
              <w:ind w:left="567" w:hanging="567"/>
              <w:rPr>
                <w:rFonts w:ascii="Arial" w:hAnsi="Arial" w:cs="Arial"/>
              </w:rPr>
            </w:pPr>
            <w:r w:rsidRPr="77622430">
              <w:rPr>
                <w:rFonts w:ascii="Arial" w:hAnsi="Arial" w:cs="Arial"/>
              </w:rPr>
              <w:t>40%</w:t>
            </w:r>
          </w:p>
        </w:tc>
        <w:tc>
          <w:tcPr>
            <w:tcW w:w="2905" w:type="dxa"/>
          </w:tcPr>
          <w:p w14:paraId="35D66451" w14:textId="76127871" w:rsidR="001563F9" w:rsidRDefault="001563F9" w:rsidP="77622430">
            <w:pPr>
              <w:widowControl w:val="0"/>
              <w:spacing w:after="160"/>
              <w:ind w:left="567" w:right="450" w:hanging="567"/>
              <w:jc w:val="right"/>
              <w:rPr>
                <w:rFonts w:ascii="Arial" w:hAnsi="Arial" w:cs="Arial"/>
              </w:rPr>
            </w:pPr>
          </w:p>
        </w:tc>
      </w:tr>
      <w:tr w:rsidR="001563F9" w:rsidRPr="003D4F0A" w14:paraId="2E24F03F" w14:textId="7CD34978" w:rsidTr="77622430">
        <w:trPr>
          <w:trHeight w:val="300"/>
        </w:trPr>
        <w:tc>
          <w:tcPr>
            <w:tcW w:w="5274" w:type="dxa"/>
            <w:shd w:val="clear" w:color="auto" w:fill="auto"/>
          </w:tcPr>
          <w:p w14:paraId="24167A12" w14:textId="6B0D5F25" w:rsidR="001563F9" w:rsidRPr="003D4F0A" w:rsidRDefault="28C9E384" w:rsidP="77622430">
            <w:pPr>
              <w:widowControl w:val="0"/>
              <w:spacing w:after="160"/>
              <w:ind w:left="567" w:hanging="567"/>
              <w:rPr>
                <w:rFonts w:ascii="Arial" w:hAnsi="Arial" w:cs="Arial"/>
              </w:rPr>
            </w:pPr>
            <w:r w:rsidRPr="77622430">
              <w:rPr>
                <w:rFonts w:ascii="Arial" w:hAnsi="Arial" w:cs="Arial"/>
              </w:rPr>
              <w:t xml:space="preserve">Acceptance of Year 1 interim report:  </w:t>
            </w:r>
          </w:p>
        </w:tc>
        <w:tc>
          <w:tcPr>
            <w:tcW w:w="1342" w:type="dxa"/>
            <w:shd w:val="clear" w:color="auto" w:fill="auto"/>
          </w:tcPr>
          <w:p w14:paraId="0D55C2F5" w14:textId="6ED32EC1" w:rsidR="001563F9" w:rsidRPr="003D4F0A" w:rsidRDefault="28C9E384" w:rsidP="77622430">
            <w:pPr>
              <w:widowControl w:val="0"/>
              <w:spacing w:after="160"/>
              <w:ind w:left="567" w:hanging="567"/>
              <w:rPr>
                <w:rFonts w:ascii="Arial" w:hAnsi="Arial" w:cs="Arial"/>
              </w:rPr>
            </w:pPr>
            <w:r w:rsidRPr="77622430">
              <w:rPr>
                <w:rFonts w:ascii="Arial" w:hAnsi="Arial" w:cs="Arial"/>
              </w:rPr>
              <w:t>20%</w:t>
            </w:r>
          </w:p>
        </w:tc>
        <w:tc>
          <w:tcPr>
            <w:tcW w:w="2905" w:type="dxa"/>
          </w:tcPr>
          <w:p w14:paraId="50B67CD3" w14:textId="74645999" w:rsidR="001563F9" w:rsidRDefault="001563F9" w:rsidP="77622430">
            <w:pPr>
              <w:widowControl w:val="0"/>
              <w:spacing w:after="160"/>
              <w:ind w:left="567" w:right="450" w:hanging="567"/>
              <w:jc w:val="right"/>
              <w:rPr>
                <w:rFonts w:ascii="Arial" w:hAnsi="Arial" w:cs="Arial"/>
              </w:rPr>
            </w:pPr>
          </w:p>
        </w:tc>
      </w:tr>
      <w:tr w:rsidR="001563F9" w:rsidRPr="003D4F0A" w14:paraId="2A93F9D7" w14:textId="03DF8ACA" w:rsidTr="77622430">
        <w:trPr>
          <w:trHeight w:val="300"/>
        </w:trPr>
        <w:tc>
          <w:tcPr>
            <w:tcW w:w="5274" w:type="dxa"/>
            <w:shd w:val="clear" w:color="auto" w:fill="auto"/>
          </w:tcPr>
          <w:p w14:paraId="5A21600D" w14:textId="7B081156" w:rsidR="001563F9" w:rsidRPr="003D4F0A" w:rsidRDefault="28C9E384" w:rsidP="77622430">
            <w:pPr>
              <w:widowControl w:val="0"/>
              <w:spacing w:after="160"/>
              <w:ind w:left="567" w:hanging="567"/>
              <w:rPr>
                <w:rFonts w:ascii="Arial" w:hAnsi="Arial" w:cs="Arial"/>
              </w:rPr>
            </w:pPr>
            <w:r w:rsidRPr="77622430">
              <w:rPr>
                <w:rFonts w:ascii="Arial" w:hAnsi="Arial" w:cs="Arial"/>
              </w:rPr>
              <w:t xml:space="preserve">Acceptance of Year 2 interim report: </w:t>
            </w:r>
          </w:p>
        </w:tc>
        <w:tc>
          <w:tcPr>
            <w:tcW w:w="1342" w:type="dxa"/>
            <w:shd w:val="clear" w:color="auto" w:fill="auto"/>
          </w:tcPr>
          <w:p w14:paraId="4D6EB148" w14:textId="7BA7C05C" w:rsidR="001563F9" w:rsidRPr="003D4F0A" w:rsidRDefault="28C9E384" w:rsidP="77622430">
            <w:pPr>
              <w:widowControl w:val="0"/>
              <w:spacing w:after="160"/>
              <w:ind w:left="567" w:hanging="567"/>
              <w:rPr>
                <w:rFonts w:ascii="Arial" w:hAnsi="Arial" w:cs="Arial"/>
              </w:rPr>
            </w:pPr>
            <w:r w:rsidRPr="77622430">
              <w:rPr>
                <w:rFonts w:ascii="Arial" w:hAnsi="Arial" w:cs="Arial"/>
              </w:rPr>
              <w:t>20%</w:t>
            </w:r>
          </w:p>
        </w:tc>
        <w:tc>
          <w:tcPr>
            <w:tcW w:w="2905" w:type="dxa"/>
          </w:tcPr>
          <w:p w14:paraId="31DC1C95" w14:textId="1759EB6B" w:rsidR="001563F9" w:rsidRDefault="001563F9" w:rsidP="77622430">
            <w:pPr>
              <w:widowControl w:val="0"/>
              <w:spacing w:after="160"/>
              <w:ind w:left="567" w:right="450" w:hanging="567"/>
              <w:jc w:val="right"/>
              <w:rPr>
                <w:rFonts w:ascii="Arial" w:hAnsi="Arial" w:cs="Arial"/>
              </w:rPr>
            </w:pPr>
          </w:p>
        </w:tc>
      </w:tr>
      <w:tr w:rsidR="001563F9" w:rsidRPr="003D4F0A" w14:paraId="5AB22081" w14:textId="6441589E" w:rsidTr="77622430">
        <w:trPr>
          <w:trHeight w:val="300"/>
        </w:trPr>
        <w:tc>
          <w:tcPr>
            <w:tcW w:w="5274" w:type="dxa"/>
            <w:shd w:val="clear" w:color="auto" w:fill="auto"/>
          </w:tcPr>
          <w:p w14:paraId="09E4690D" w14:textId="0EA258E0" w:rsidR="001563F9" w:rsidRPr="003D4F0A" w:rsidRDefault="28C9E384" w:rsidP="77622430">
            <w:pPr>
              <w:widowControl w:val="0"/>
              <w:spacing w:after="160"/>
              <w:ind w:left="567" w:hanging="567"/>
              <w:rPr>
                <w:rFonts w:ascii="Arial" w:hAnsi="Arial" w:cs="Arial"/>
              </w:rPr>
            </w:pPr>
            <w:r w:rsidRPr="77622430">
              <w:rPr>
                <w:rFonts w:ascii="Arial" w:hAnsi="Arial" w:cs="Arial"/>
              </w:rPr>
              <w:t xml:space="preserve">Acceptance of Project end final report: </w:t>
            </w:r>
          </w:p>
        </w:tc>
        <w:tc>
          <w:tcPr>
            <w:tcW w:w="1342" w:type="dxa"/>
            <w:shd w:val="clear" w:color="auto" w:fill="auto"/>
          </w:tcPr>
          <w:p w14:paraId="1A9ED731" w14:textId="68C57F8F" w:rsidR="001563F9" w:rsidRPr="003D4F0A" w:rsidRDefault="28C9E384" w:rsidP="77622430">
            <w:pPr>
              <w:widowControl w:val="0"/>
              <w:spacing w:after="160"/>
              <w:ind w:left="567" w:hanging="567"/>
              <w:rPr>
                <w:rFonts w:ascii="Arial" w:hAnsi="Arial" w:cs="Arial"/>
              </w:rPr>
            </w:pPr>
            <w:r w:rsidRPr="77622430">
              <w:rPr>
                <w:rFonts w:ascii="Arial" w:hAnsi="Arial" w:cs="Arial"/>
              </w:rPr>
              <w:t>20%</w:t>
            </w:r>
          </w:p>
        </w:tc>
        <w:tc>
          <w:tcPr>
            <w:tcW w:w="2905" w:type="dxa"/>
          </w:tcPr>
          <w:p w14:paraId="39F19318" w14:textId="4C0DF469" w:rsidR="001563F9" w:rsidRDefault="001563F9" w:rsidP="77622430">
            <w:pPr>
              <w:widowControl w:val="0"/>
              <w:spacing w:after="160"/>
              <w:ind w:left="567" w:right="450" w:hanging="567"/>
              <w:jc w:val="right"/>
              <w:rPr>
                <w:rFonts w:ascii="Arial" w:hAnsi="Arial" w:cs="Arial"/>
              </w:rPr>
            </w:pPr>
          </w:p>
        </w:tc>
      </w:tr>
      <w:tr w:rsidR="001563F9" w:rsidRPr="003D4F0A" w14:paraId="47E0BAE1" w14:textId="77777777" w:rsidTr="77622430">
        <w:trPr>
          <w:trHeight w:val="300"/>
        </w:trPr>
        <w:tc>
          <w:tcPr>
            <w:tcW w:w="5274" w:type="dxa"/>
            <w:shd w:val="clear" w:color="auto" w:fill="auto"/>
          </w:tcPr>
          <w:p w14:paraId="42CB0D29" w14:textId="58FA4053" w:rsidR="001563F9" w:rsidRPr="001563F9" w:rsidRDefault="28C9E384" w:rsidP="77622430">
            <w:pPr>
              <w:widowControl w:val="0"/>
              <w:spacing w:after="160"/>
              <w:ind w:left="567" w:hanging="567"/>
              <w:rPr>
                <w:rFonts w:ascii="Arial" w:hAnsi="Arial" w:cs="Arial"/>
                <w:b/>
                <w:bCs/>
              </w:rPr>
            </w:pPr>
            <w:r w:rsidRPr="77622430">
              <w:rPr>
                <w:rFonts w:ascii="Arial" w:hAnsi="Arial" w:cs="Arial"/>
                <w:b/>
                <w:bCs/>
              </w:rPr>
              <w:t>TOTAL:</w:t>
            </w:r>
          </w:p>
        </w:tc>
        <w:tc>
          <w:tcPr>
            <w:tcW w:w="1342" w:type="dxa"/>
            <w:shd w:val="clear" w:color="auto" w:fill="auto"/>
          </w:tcPr>
          <w:p w14:paraId="02C4BF01" w14:textId="77777777" w:rsidR="001563F9" w:rsidRDefault="001563F9" w:rsidP="77622430">
            <w:pPr>
              <w:widowControl w:val="0"/>
              <w:spacing w:after="160"/>
              <w:ind w:left="567" w:hanging="567"/>
              <w:rPr>
                <w:rFonts w:ascii="Arial" w:hAnsi="Arial" w:cs="Arial"/>
              </w:rPr>
            </w:pPr>
          </w:p>
        </w:tc>
        <w:tc>
          <w:tcPr>
            <w:tcW w:w="2905" w:type="dxa"/>
          </w:tcPr>
          <w:p w14:paraId="50E04C6C" w14:textId="5A642051" w:rsidR="001563F9" w:rsidRDefault="001563F9" w:rsidP="77622430">
            <w:pPr>
              <w:widowControl w:val="0"/>
              <w:spacing w:after="160"/>
              <w:ind w:left="567" w:right="450" w:hanging="567"/>
              <w:jc w:val="right"/>
              <w:rPr>
                <w:rFonts w:ascii="Arial" w:eastAsia="Arial" w:hAnsi="Arial" w:cs="Arial"/>
                <w:color w:val="000000" w:themeColor="text1"/>
              </w:rPr>
            </w:pPr>
          </w:p>
        </w:tc>
      </w:tr>
    </w:tbl>
    <w:p w14:paraId="7E95ED6B" w14:textId="77777777" w:rsidR="00271DD3" w:rsidRPr="003D4F0A" w:rsidRDefault="00271DD3" w:rsidP="77622430">
      <w:pPr>
        <w:widowControl w:val="0"/>
        <w:spacing w:after="160"/>
        <w:ind w:left="567" w:hanging="567"/>
        <w:rPr>
          <w:rFonts w:ascii="Arial" w:hAnsi="Arial" w:cs="Arial"/>
        </w:rPr>
      </w:pPr>
    </w:p>
    <w:p w14:paraId="2C205360" w14:textId="567CD0E7" w:rsidR="004958F7" w:rsidRPr="003D4F0A" w:rsidRDefault="0238ECD3" w:rsidP="00C15879">
      <w:pPr>
        <w:widowControl w:val="0"/>
        <w:numPr>
          <w:ilvl w:val="0"/>
          <w:numId w:val="5"/>
        </w:numPr>
        <w:spacing w:after="160"/>
        <w:ind w:left="567" w:hanging="567"/>
        <w:rPr>
          <w:rFonts w:ascii="Arial" w:hAnsi="Arial" w:cs="Arial"/>
          <w:b/>
          <w:bCs/>
        </w:rPr>
      </w:pPr>
      <w:r w:rsidRPr="77622430">
        <w:rPr>
          <w:rFonts w:ascii="Arial" w:hAnsi="Arial" w:cs="Arial"/>
          <w:b/>
          <w:bCs/>
        </w:rPr>
        <w:t>Repor</w:t>
      </w:r>
      <w:r w:rsidR="4884DCEC" w:rsidRPr="77622430">
        <w:rPr>
          <w:rFonts w:ascii="Arial" w:hAnsi="Arial" w:cs="Arial"/>
          <w:b/>
          <w:bCs/>
        </w:rPr>
        <w:t>ts</w:t>
      </w:r>
    </w:p>
    <w:p w14:paraId="6CE568F0" w14:textId="70303CAB" w:rsidR="001B673D" w:rsidRPr="003D4F0A" w:rsidRDefault="2009D5B2" w:rsidP="77622430">
      <w:pPr>
        <w:widowControl w:val="0"/>
        <w:spacing w:after="160"/>
        <w:ind w:left="567" w:hanging="567"/>
        <w:jc w:val="both"/>
        <w:rPr>
          <w:rFonts w:ascii="Arial" w:hAnsi="Arial" w:cs="Arial"/>
          <w:b/>
          <w:bCs/>
        </w:rPr>
      </w:pPr>
      <w:r w:rsidRPr="77622430">
        <w:rPr>
          <w:rFonts w:ascii="Arial" w:hAnsi="Arial" w:cs="Arial"/>
        </w:rPr>
        <w:t>6.1</w:t>
      </w:r>
      <w:r w:rsidR="001B673D">
        <w:tab/>
      </w:r>
      <w:r w:rsidR="7E276AED" w:rsidRPr="77622430">
        <w:rPr>
          <w:rFonts w:ascii="Arial" w:hAnsi="Arial" w:cs="Arial"/>
        </w:rPr>
        <w:t>T</w:t>
      </w:r>
      <w:r w:rsidR="4884DCEC" w:rsidRPr="77622430">
        <w:rPr>
          <w:rFonts w:ascii="Arial" w:hAnsi="Arial" w:cs="Arial"/>
        </w:rPr>
        <w:t xml:space="preserve">he following written financial reports and narrative accounts of the </w:t>
      </w:r>
      <w:r w:rsidR="7E276AED" w:rsidRPr="77622430">
        <w:rPr>
          <w:rFonts w:ascii="Arial" w:hAnsi="Arial" w:cs="Arial"/>
        </w:rPr>
        <w:t>P</w:t>
      </w:r>
      <w:r w:rsidR="4884DCEC" w:rsidRPr="77622430">
        <w:rPr>
          <w:rFonts w:ascii="Arial" w:hAnsi="Arial" w:cs="Arial"/>
        </w:rPr>
        <w:t xml:space="preserve">roject </w:t>
      </w:r>
      <w:r w:rsidR="7E276AED" w:rsidRPr="77622430">
        <w:rPr>
          <w:rFonts w:ascii="Arial" w:hAnsi="Arial" w:cs="Arial"/>
        </w:rPr>
        <w:t>must be</w:t>
      </w:r>
      <w:r w:rsidR="4884DCEC" w:rsidRPr="77622430">
        <w:rPr>
          <w:rFonts w:ascii="Arial" w:hAnsi="Arial" w:cs="Arial"/>
        </w:rPr>
        <w:t xml:space="preserve"> </w:t>
      </w:r>
      <w:r w:rsidR="7E276AED" w:rsidRPr="77622430">
        <w:rPr>
          <w:rFonts w:ascii="Arial" w:hAnsi="Arial" w:cs="Arial"/>
        </w:rPr>
        <w:t xml:space="preserve">provided by </w:t>
      </w:r>
      <w:r w:rsidR="4884DCEC" w:rsidRPr="77622430">
        <w:rPr>
          <w:rFonts w:ascii="Arial" w:hAnsi="Arial" w:cs="Arial"/>
        </w:rPr>
        <w:t xml:space="preserve">the </w:t>
      </w:r>
      <w:r w:rsidR="2A8C5B11" w:rsidRPr="77622430">
        <w:rPr>
          <w:rFonts w:ascii="Arial" w:hAnsi="Arial" w:cs="Arial"/>
        </w:rPr>
        <w:t xml:space="preserve">Grant </w:t>
      </w:r>
      <w:r w:rsidR="123DED56" w:rsidRPr="77622430">
        <w:rPr>
          <w:rFonts w:ascii="Arial" w:hAnsi="Arial" w:cs="Arial"/>
        </w:rPr>
        <w:t>H</w:t>
      </w:r>
      <w:r w:rsidR="2A8C5B11" w:rsidRPr="77622430">
        <w:rPr>
          <w:rFonts w:ascii="Arial" w:hAnsi="Arial" w:cs="Arial"/>
        </w:rPr>
        <w:t>older</w:t>
      </w:r>
      <w:r w:rsidR="7E276AED" w:rsidRPr="77622430">
        <w:rPr>
          <w:rFonts w:ascii="Arial" w:hAnsi="Arial" w:cs="Arial"/>
        </w:rPr>
        <w:t xml:space="preserve"> to the MACULAR SOCIETY in accordance with timetable set out below</w:t>
      </w:r>
      <w:r w:rsidR="061A1714" w:rsidRPr="77622430">
        <w:rPr>
          <w:rFonts w:ascii="Arial" w:hAnsi="Arial" w:cs="Arial"/>
          <w:b/>
          <w:bCs/>
        </w:rPr>
        <w:t>:</w:t>
      </w:r>
      <w:r w:rsidR="5C822AD1" w:rsidRPr="77622430">
        <w:rPr>
          <w:rFonts w:ascii="Arial" w:hAnsi="Arial" w:cs="Arial"/>
          <w:b/>
          <w:bCs/>
        </w:rPr>
        <w:t xml:space="preserve"> </w:t>
      </w:r>
    </w:p>
    <w:p w14:paraId="33291719" w14:textId="164C8665" w:rsidR="004958F7" w:rsidRPr="003D4F0A" w:rsidRDefault="2009D5B2" w:rsidP="00B66ACE">
      <w:pPr>
        <w:widowControl w:val="0"/>
        <w:spacing w:after="160"/>
        <w:ind w:left="1134" w:hanging="567"/>
        <w:outlineLvl w:val="0"/>
        <w:rPr>
          <w:rFonts w:ascii="Arial" w:hAnsi="Arial" w:cs="Arial"/>
          <w:i/>
          <w:iCs/>
        </w:rPr>
      </w:pPr>
      <w:r w:rsidRPr="77622430">
        <w:rPr>
          <w:rFonts w:ascii="Arial" w:hAnsi="Arial" w:cs="Arial"/>
        </w:rPr>
        <w:t>6.</w:t>
      </w:r>
      <w:r w:rsidR="061A1714" w:rsidRPr="77622430">
        <w:rPr>
          <w:rFonts w:ascii="Arial" w:hAnsi="Arial" w:cs="Arial"/>
        </w:rPr>
        <w:t>1.1</w:t>
      </w:r>
      <w:r w:rsidR="004958F7">
        <w:tab/>
      </w:r>
      <w:r w:rsidR="1E4F109F" w:rsidRPr="77622430">
        <w:rPr>
          <w:rFonts w:ascii="Arial" w:hAnsi="Arial" w:cs="Arial"/>
          <w:i/>
          <w:iCs/>
          <w:u w:val="single"/>
        </w:rPr>
        <w:t xml:space="preserve">At </w:t>
      </w:r>
      <w:proofErr w:type="gramStart"/>
      <w:r w:rsidR="1E4F109F" w:rsidRPr="77622430">
        <w:rPr>
          <w:rFonts w:ascii="Arial" w:hAnsi="Arial" w:cs="Arial"/>
          <w:i/>
          <w:iCs/>
          <w:u w:val="single"/>
        </w:rPr>
        <w:t>12 month</w:t>
      </w:r>
      <w:proofErr w:type="gramEnd"/>
      <w:r w:rsidR="1E4F109F" w:rsidRPr="77622430">
        <w:rPr>
          <w:rFonts w:ascii="Arial" w:hAnsi="Arial" w:cs="Arial"/>
          <w:i/>
          <w:iCs/>
          <w:u w:val="single"/>
        </w:rPr>
        <w:t xml:space="preserve"> intervals from the start date of the </w:t>
      </w:r>
      <w:r w:rsidR="7E276AED" w:rsidRPr="77622430">
        <w:rPr>
          <w:rFonts w:ascii="Arial" w:hAnsi="Arial" w:cs="Arial"/>
          <w:i/>
          <w:iCs/>
          <w:u w:val="single"/>
        </w:rPr>
        <w:t>P</w:t>
      </w:r>
      <w:r w:rsidR="1E4F109F" w:rsidRPr="77622430">
        <w:rPr>
          <w:rFonts w:ascii="Arial" w:hAnsi="Arial" w:cs="Arial"/>
          <w:i/>
          <w:iCs/>
          <w:u w:val="single"/>
        </w:rPr>
        <w:t>roject</w:t>
      </w:r>
      <w:r w:rsidR="1E4F109F" w:rsidRPr="77622430">
        <w:rPr>
          <w:rFonts w:ascii="Arial" w:hAnsi="Arial" w:cs="Arial"/>
          <w:i/>
          <w:iCs/>
        </w:rPr>
        <w:t xml:space="preserve">: </w:t>
      </w:r>
    </w:p>
    <w:p w14:paraId="0F9866D5" w14:textId="1F0017CB" w:rsidR="004958F7" w:rsidRPr="003D4F0A" w:rsidRDefault="1E4F109F" w:rsidP="00B66ACE">
      <w:pPr>
        <w:widowControl w:val="0"/>
        <w:numPr>
          <w:ilvl w:val="0"/>
          <w:numId w:val="6"/>
        </w:numPr>
        <w:spacing w:after="160"/>
        <w:ind w:left="1134" w:hanging="567"/>
        <w:jc w:val="both"/>
        <w:outlineLvl w:val="0"/>
        <w:rPr>
          <w:rFonts w:ascii="Arial" w:hAnsi="Arial" w:cs="Arial"/>
        </w:rPr>
      </w:pPr>
      <w:r w:rsidRPr="77622430">
        <w:rPr>
          <w:rFonts w:ascii="Arial" w:hAnsi="Arial" w:cs="Arial"/>
        </w:rPr>
        <w:t xml:space="preserve">An interim report for the Research Committee, giving an update on the progress of the </w:t>
      </w:r>
      <w:r w:rsidR="3040B92F" w:rsidRPr="77622430">
        <w:rPr>
          <w:rFonts w:ascii="Arial" w:hAnsi="Arial" w:cs="Arial"/>
        </w:rPr>
        <w:t>P</w:t>
      </w:r>
      <w:r w:rsidRPr="77622430">
        <w:rPr>
          <w:rFonts w:ascii="Arial" w:hAnsi="Arial" w:cs="Arial"/>
        </w:rPr>
        <w:t>roject</w:t>
      </w:r>
      <w:r w:rsidR="3040B92F" w:rsidRPr="77622430">
        <w:rPr>
          <w:rFonts w:ascii="Arial" w:hAnsi="Arial" w:cs="Arial"/>
        </w:rPr>
        <w:t xml:space="preserve"> and expenditure of the Grant</w:t>
      </w:r>
      <w:r w:rsidR="2009D5B2" w:rsidRPr="77622430">
        <w:rPr>
          <w:rFonts w:ascii="Arial" w:hAnsi="Arial" w:cs="Arial"/>
        </w:rPr>
        <w:t xml:space="preserve"> to date</w:t>
      </w:r>
      <w:r w:rsidRPr="77622430">
        <w:rPr>
          <w:rFonts w:ascii="Arial" w:hAnsi="Arial" w:cs="Arial"/>
        </w:rPr>
        <w:t xml:space="preserve">. A template </w:t>
      </w:r>
      <w:r w:rsidR="3040B92F" w:rsidRPr="77622430">
        <w:rPr>
          <w:rFonts w:ascii="Arial" w:hAnsi="Arial" w:cs="Arial"/>
        </w:rPr>
        <w:t xml:space="preserve">report form </w:t>
      </w:r>
      <w:r w:rsidRPr="77622430">
        <w:rPr>
          <w:rFonts w:ascii="Arial" w:hAnsi="Arial" w:cs="Arial"/>
        </w:rPr>
        <w:t>will be provided by MACULAR SOCIETY</w:t>
      </w:r>
      <w:r w:rsidR="3040B92F" w:rsidRPr="77622430">
        <w:rPr>
          <w:rFonts w:ascii="Arial" w:hAnsi="Arial" w:cs="Arial"/>
        </w:rPr>
        <w:t xml:space="preserve"> for this purpose</w:t>
      </w:r>
      <w:r w:rsidRPr="77622430">
        <w:rPr>
          <w:rFonts w:ascii="Arial" w:hAnsi="Arial" w:cs="Arial"/>
        </w:rPr>
        <w:t>.</w:t>
      </w:r>
    </w:p>
    <w:p w14:paraId="796D9574" w14:textId="5D7E138C" w:rsidR="00FE7D69" w:rsidRPr="003D4F0A" w:rsidRDefault="2009D5B2" w:rsidP="00B66ACE">
      <w:pPr>
        <w:widowControl w:val="0"/>
        <w:spacing w:after="160"/>
        <w:ind w:left="1134" w:hanging="567"/>
        <w:outlineLvl w:val="0"/>
        <w:rPr>
          <w:rFonts w:ascii="Arial" w:hAnsi="Arial" w:cs="Arial"/>
        </w:rPr>
      </w:pPr>
      <w:r w:rsidRPr="77622430">
        <w:rPr>
          <w:rFonts w:ascii="Arial" w:hAnsi="Arial" w:cs="Arial"/>
        </w:rPr>
        <w:t>6.</w:t>
      </w:r>
      <w:r w:rsidR="061A1714" w:rsidRPr="77622430">
        <w:rPr>
          <w:rFonts w:ascii="Arial" w:hAnsi="Arial" w:cs="Arial"/>
        </w:rPr>
        <w:t>1.2</w:t>
      </w:r>
      <w:r w:rsidR="00FE7D69">
        <w:tab/>
      </w:r>
      <w:r w:rsidR="4884DCEC" w:rsidRPr="77622430">
        <w:rPr>
          <w:rFonts w:ascii="Arial" w:hAnsi="Arial" w:cs="Arial"/>
          <w:i/>
          <w:iCs/>
          <w:u w:val="single"/>
        </w:rPr>
        <w:t>On Completion of the Project</w:t>
      </w:r>
      <w:r w:rsidR="4884DCEC" w:rsidRPr="77622430">
        <w:rPr>
          <w:rFonts w:ascii="Arial" w:hAnsi="Arial" w:cs="Arial"/>
        </w:rPr>
        <w:t>:</w:t>
      </w:r>
    </w:p>
    <w:p w14:paraId="1EBFD64F" w14:textId="6C656464" w:rsidR="00E36602" w:rsidRPr="003D4F0A" w:rsidRDefault="4884DCEC" w:rsidP="00B66ACE">
      <w:pPr>
        <w:widowControl w:val="0"/>
        <w:numPr>
          <w:ilvl w:val="0"/>
          <w:numId w:val="3"/>
        </w:numPr>
        <w:tabs>
          <w:tab w:val="clear" w:pos="1080"/>
          <w:tab w:val="num" w:pos="555"/>
        </w:tabs>
        <w:spacing w:after="160"/>
        <w:ind w:left="1134" w:hanging="540"/>
        <w:jc w:val="both"/>
        <w:rPr>
          <w:rFonts w:ascii="Arial" w:hAnsi="Arial" w:cs="Arial"/>
          <w:b/>
          <w:bCs/>
          <w:i/>
          <w:iCs/>
        </w:rPr>
      </w:pPr>
      <w:r w:rsidRPr="77622430">
        <w:rPr>
          <w:rFonts w:ascii="Arial" w:hAnsi="Arial" w:cs="Arial"/>
        </w:rPr>
        <w:t xml:space="preserve">A final </w:t>
      </w:r>
      <w:r w:rsidR="7D02C8D8" w:rsidRPr="77622430">
        <w:rPr>
          <w:rFonts w:ascii="Arial" w:hAnsi="Arial" w:cs="Arial"/>
        </w:rPr>
        <w:t xml:space="preserve">written </w:t>
      </w:r>
      <w:r w:rsidRPr="77622430">
        <w:rPr>
          <w:rFonts w:ascii="Arial" w:hAnsi="Arial" w:cs="Arial"/>
        </w:rPr>
        <w:t xml:space="preserve">narrative and financial report on the </w:t>
      </w:r>
      <w:r w:rsidR="3040B92F" w:rsidRPr="77622430">
        <w:rPr>
          <w:rFonts w:ascii="Arial" w:hAnsi="Arial" w:cs="Arial"/>
        </w:rPr>
        <w:t>P</w:t>
      </w:r>
      <w:r w:rsidRPr="77622430">
        <w:rPr>
          <w:rFonts w:ascii="Arial" w:hAnsi="Arial" w:cs="Arial"/>
        </w:rPr>
        <w:t>roject</w:t>
      </w:r>
      <w:r w:rsidR="617F1A63" w:rsidRPr="77622430">
        <w:rPr>
          <w:rFonts w:ascii="Arial" w:hAnsi="Arial" w:cs="Arial"/>
        </w:rPr>
        <w:t>,</w:t>
      </w:r>
      <w:r w:rsidRPr="77622430">
        <w:rPr>
          <w:rFonts w:ascii="Arial" w:hAnsi="Arial" w:cs="Arial"/>
        </w:rPr>
        <w:t xml:space="preserve"> </w:t>
      </w:r>
      <w:r w:rsidR="617F1A63" w:rsidRPr="77622430">
        <w:rPr>
          <w:rFonts w:ascii="Arial" w:hAnsi="Arial" w:cs="Arial"/>
        </w:rPr>
        <w:t>including</w:t>
      </w:r>
      <w:r w:rsidRPr="77622430">
        <w:rPr>
          <w:rFonts w:ascii="Arial" w:hAnsi="Arial" w:cs="Arial"/>
        </w:rPr>
        <w:t xml:space="preserve"> ut</w:t>
      </w:r>
      <w:r w:rsidR="5C822AD1" w:rsidRPr="77622430">
        <w:rPr>
          <w:rFonts w:ascii="Arial" w:hAnsi="Arial" w:cs="Arial"/>
        </w:rPr>
        <w:t xml:space="preserve">ilisation of the </w:t>
      </w:r>
      <w:r w:rsidR="617F1A63" w:rsidRPr="77622430">
        <w:rPr>
          <w:rFonts w:ascii="Arial" w:hAnsi="Arial" w:cs="Arial"/>
        </w:rPr>
        <w:t>G</w:t>
      </w:r>
      <w:r w:rsidR="5C822AD1" w:rsidRPr="77622430">
        <w:rPr>
          <w:rFonts w:ascii="Arial" w:hAnsi="Arial" w:cs="Arial"/>
        </w:rPr>
        <w:t>rant</w:t>
      </w:r>
      <w:r w:rsidR="617F1A63" w:rsidRPr="77622430">
        <w:rPr>
          <w:rFonts w:ascii="Arial" w:hAnsi="Arial" w:cs="Arial"/>
        </w:rPr>
        <w:t xml:space="preserve"> to support the Project</w:t>
      </w:r>
      <w:r w:rsidR="5C822AD1" w:rsidRPr="77622430">
        <w:rPr>
          <w:rFonts w:ascii="Arial" w:hAnsi="Arial" w:cs="Arial"/>
        </w:rPr>
        <w:t>.</w:t>
      </w:r>
      <w:r w:rsidRPr="77622430">
        <w:rPr>
          <w:rFonts w:ascii="Arial" w:hAnsi="Arial" w:cs="Arial"/>
        </w:rPr>
        <w:t xml:space="preserve"> T</w:t>
      </w:r>
      <w:r w:rsidR="22B627D2" w:rsidRPr="77622430">
        <w:rPr>
          <w:rFonts w:ascii="Arial" w:hAnsi="Arial" w:cs="Arial"/>
        </w:rPr>
        <w:t>his must be submitted within three</w:t>
      </w:r>
      <w:r w:rsidRPr="77622430">
        <w:rPr>
          <w:rFonts w:ascii="Arial" w:hAnsi="Arial" w:cs="Arial"/>
        </w:rPr>
        <w:t xml:space="preserve"> months after </w:t>
      </w:r>
      <w:r w:rsidR="617F1A63" w:rsidRPr="77622430">
        <w:rPr>
          <w:rFonts w:ascii="Arial" w:hAnsi="Arial" w:cs="Arial"/>
        </w:rPr>
        <w:t>P</w:t>
      </w:r>
      <w:r w:rsidRPr="77622430">
        <w:rPr>
          <w:rFonts w:ascii="Arial" w:hAnsi="Arial" w:cs="Arial"/>
        </w:rPr>
        <w:t>rojec</w:t>
      </w:r>
      <w:r w:rsidR="29C181D7" w:rsidRPr="77622430">
        <w:rPr>
          <w:rFonts w:ascii="Arial" w:hAnsi="Arial" w:cs="Arial"/>
        </w:rPr>
        <w:t>t completion, the</w:t>
      </w:r>
      <w:r w:rsidRPr="77622430">
        <w:rPr>
          <w:rFonts w:ascii="Arial" w:hAnsi="Arial" w:cs="Arial"/>
        </w:rPr>
        <w:t xml:space="preserve"> balance of </w:t>
      </w:r>
      <w:r w:rsidR="2009D5B2" w:rsidRPr="77622430">
        <w:rPr>
          <w:rFonts w:ascii="Arial" w:hAnsi="Arial" w:cs="Arial"/>
        </w:rPr>
        <w:t>the Grant</w:t>
      </w:r>
      <w:r w:rsidRPr="77622430">
        <w:rPr>
          <w:rFonts w:ascii="Arial" w:hAnsi="Arial" w:cs="Arial"/>
        </w:rPr>
        <w:t xml:space="preserve"> will be released</w:t>
      </w:r>
      <w:r w:rsidR="2009D5B2" w:rsidRPr="77622430">
        <w:rPr>
          <w:rFonts w:ascii="Arial" w:hAnsi="Arial" w:cs="Arial"/>
        </w:rPr>
        <w:t xml:space="preserve"> following MACULAR SOCIETY’s acceptance of this report</w:t>
      </w:r>
      <w:r w:rsidRPr="77622430">
        <w:rPr>
          <w:rFonts w:ascii="Arial" w:hAnsi="Arial" w:cs="Arial"/>
          <w:b/>
          <w:bCs/>
        </w:rPr>
        <w:t>.</w:t>
      </w:r>
      <w:r w:rsidRPr="77622430">
        <w:rPr>
          <w:rFonts w:ascii="Arial" w:hAnsi="Arial" w:cs="Arial"/>
        </w:rPr>
        <w:t xml:space="preserve"> </w:t>
      </w:r>
      <w:r w:rsidR="1E4F109F" w:rsidRPr="77622430">
        <w:rPr>
          <w:rFonts w:ascii="Arial" w:hAnsi="Arial" w:cs="Arial"/>
        </w:rPr>
        <w:t xml:space="preserve">A template </w:t>
      </w:r>
      <w:r w:rsidR="654EC7A3" w:rsidRPr="77622430">
        <w:rPr>
          <w:rFonts w:ascii="Arial" w:hAnsi="Arial" w:cs="Arial"/>
        </w:rPr>
        <w:t xml:space="preserve">final </w:t>
      </w:r>
      <w:r w:rsidR="3040B92F" w:rsidRPr="77622430">
        <w:rPr>
          <w:rFonts w:ascii="Arial" w:hAnsi="Arial" w:cs="Arial"/>
        </w:rPr>
        <w:t xml:space="preserve">report form </w:t>
      </w:r>
      <w:r w:rsidR="1E4F109F" w:rsidRPr="77622430">
        <w:rPr>
          <w:rFonts w:ascii="Arial" w:hAnsi="Arial" w:cs="Arial"/>
        </w:rPr>
        <w:t xml:space="preserve">will be provided by MACULAR SOCIETY. </w:t>
      </w:r>
    </w:p>
    <w:p w14:paraId="4966E50A" w14:textId="119C96E2" w:rsidR="00E36602" w:rsidRPr="003D4F0A" w:rsidRDefault="2009D5B2" w:rsidP="00B66ACE">
      <w:pPr>
        <w:widowControl w:val="0"/>
        <w:spacing w:after="160"/>
        <w:ind w:left="1134" w:hanging="567"/>
        <w:jc w:val="both"/>
        <w:rPr>
          <w:rFonts w:ascii="Arial" w:hAnsi="Arial" w:cs="Arial"/>
          <w:i/>
          <w:iCs/>
        </w:rPr>
      </w:pPr>
      <w:r w:rsidRPr="77622430">
        <w:rPr>
          <w:rFonts w:ascii="Arial" w:hAnsi="Arial" w:cs="Arial"/>
        </w:rPr>
        <w:t>6.</w:t>
      </w:r>
      <w:r w:rsidR="061A1714" w:rsidRPr="77622430">
        <w:rPr>
          <w:rFonts w:ascii="Arial" w:hAnsi="Arial" w:cs="Arial"/>
        </w:rPr>
        <w:t>1.3</w:t>
      </w:r>
      <w:r w:rsidR="00E36602">
        <w:tab/>
      </w:r>
      <w:r w:rsidR="617F1A63" w:rsidRPr="77622430">
        <w:rPr>
          <w:rFonts w:ascii="Arial" w:hAnsi="Arial" w:cs="Arial"/>
          <w:i/>
          <w:iCs/>
          <w:u w:val="single"/>
        </w:rPr>
        <w:t>Following Completion of the Project</w:t>
      </w:r>
      <w:r w:rsidR="617F1A63" w:rsidRPr="77622430">
        <w:rPr>
          <w:rFonts w:ascii="Arial" w:hAnsi="Arial" w:cs="Arial"/>
          <w:i/>
          <w:iCs/>
        </w:rPr>
        <w:t>:</w:t>
      </w:r>
    </w:p>
    <w:p w14:paraId="207A46C1" w14:textId="4BA033FA" w:rsidR="00FE7D69" w:rsidRPr="003D4F0A" w:rsidRDefault="29C181D7" w:rsidP="00B66ACE">
      <w:pPr>
        <w:widowControl w:val="0"/>
        <w:numPr>
          <w:ilvl w:val="0"/>
          <w:numId w:val="3"/>
        </w:numPr>
        <w:tabs>
          <w:tab w:val="clear" w:pos="1080"/>
          <w:tab w:val="num" w:pos="567"/>
        </w:tabs>
        <w:spacing w:after="160"/>
        <w:ind w:left="1134" w:hanging="540"/>
        <w:jc w:val="both"/>
        <w:rPr>
          <w:rFonts w:ascii="Arial" w:hAnsi="Arial" w:cs="Arial"/>
        </w:rPr>
      </w:pPr>
      <w:r w:rsidRPr="77622430">
        <w:rPr>
          <w:rFonts w:ascii="Arial" w:hAnsi="Arial" w:cs="Arial"/>
        </w:rPr>
        <w:t xml:space="preserve">The Grant </w:t>
      </w:r>
      <w:r w:rsidR="123DED56" w:rsidRPr="77622430">
        <w:rPr>
          <w:rFonts w:ascii="Arial" w:hAnsi="Arial" w:cs="Arial"/>
        </w:rPr>
        <w:t>H</w:t>
      </w:r>
      <w:r w:rsidRPr="77622430">
        <w:rPr>
          <w:rFonts w:ascii="Arial" w:hAnsi="Arial" w:cs="Arial"/>
        </w:rPr>
        <w:t xml:space="preserve">older also agrees to take part in any </w:t>
      </w:r>
      <w:r w:rsidR="2009D5B2" w:rsidRPr="77622430">
        <w:rPr>
          <w:rFonts w:ascii="Arial" w:hAnsi="Arial" w:cs="Arial"/>
        </w:rPr>
        <w:t xml:space="preserve">post-Project </w:t>
      </w:r>
      <w:r w:rsidRPr="77622430">
        <w:rPr>
          <w:rFonts w:ascii="Arial" w:hAnsi="Arial" w:cs="Arial"/>
        </w:rPr>
        <w:t>surveillance which the MACULAR SOCIETY may undertake to monitor the impact of research funds</w:t>
      </w:r>
      <w:r w:rsidR="2009D5B2" w:rsidRPr="77622430">
        <w:rPr>
          <w:rFonts w:ascii="Arial" w:hAnsi="Arial" w:cs="Arial"/>
        </w:rPr>
        <w:t xml:space="preserve"> provided to support the Project</w:t>
      </w:r>
      <w:r w:rsidRPr="77622430">
        <w:rPr>
          <w:rFonts w:ascii="Arial" w:hAnsi="Arial" w:cs="Arial"/>
        </w:rPr>
        <w:t>.</w:t>
      </w:r>
    </w:p>
    <w:p w14:paraId="3292FB1F" w14:textId="38F61ED9" w:rsidR="007C4E04" w:rsidRPr="003D4F0A" w:rsidRDefault="061A1714" w:rsidP="77622430">
      <w:pPr>
        <w:widowControl w:val="0"/>
        <w:spacing w:after="160"/>
        <w:ind w:left="567" w:hanging="567"/>
        <w:jc w:val="both"/>
        <w:rPr>
          <w:rFonts w:ascii="Arial" w:hAnsi="Arial" w:cs="Arial"/>
        </w:rPr>
      </w:pPr>
      <w:r w:rsidRPr="77622430">
        <w:rPr>
          <w:rFonts w:ascii="Arial" w:hAnsi="Arial" w:cs="Arial"/>
        </w:rPr>
        <w:t>6.</w:t>
      </w:r>
      <w:r w:rsidR="4FA58A7C" w:rsidRPr="77622430">
        <w:rPr>
          <w:rFonts w:ascii="Arial" w:hAnsi="Arial" w:cs="Arial"/>
        </w:rPr>
        <w:t>2</w:t>
      </w:r>
      <w:r w:rsidR="007C4E04">
        <w:tab/>
      </w:r>
      <w:r w:rsidR="4FA58A7C" w:rsidRPr="77622430">
        <w:rPr>
          <w:rFonts w:ascii="Arial" w:hAnsi="Arial" w:cs="Arial"/>
        </w:rPr>
        <w:t>In addition to providing the reports required by Section 6.1, t</w:t>
      </w:r>
      <w:r w:rsidR="5982495B" w:rsidRPr="77622430">
        <w:rPr>
          <w:rFonts w:ascii="Arial" w:hAnsi="Arial" w:cs="Arial"/>
        </w:rPr>
        <w:t xml:space="preserve">he Grant Holder also agrees to provide any </w:t>
      </w:r>
      <w:r w:rsidR="5982495B" w:rsidRPr="77622430">
        <w:rPr>
          <w:rFonts w:ascii="Arial" w:hAnsi="Arial" w:cs="Arial"/>
          <w:i/>
          <w:iCs/>
        </w:rPr>
        <w:t>ad hoc</w:t>
      </w:r>
      <w:r w:rsidR="5982495B" w:rsidRPr="77622430">
        <w:rPr>
          <w:rFonts w:ascii="Arial" w:hAnsi="Arial" w:cs="Arial"/>
        </w:rPr>
        <w:t xml:space="preserve"> progress reports </w:t>
      </w:r>
      <w:r w:rsidRPr="77622430">
        <w:rPr>
          <w:rFonts w:ascii="Arial" w:hAnsi="Arial" w:cs="Arial"/>
        </w:rPr>
        <w:t xml:space="preserve">as may be reasonably </w:t>
      </w:r>
      <w:r w:rsidR="5982495B" w:rsidRPr="77622430">
        <w:rPr>
          <w:rFonts w:ascii="Arial" w:hAnsi="Arial" w:cs="Arial"/>
        </w:rPr>
        <w:t>requested by t</w:t>
      </w:r>
      <w:r w:rsidR="423E954F" w:rsidRPr="77622430">
        <w:rPr>
          <w:rFonts w:ascii="Arial" w:hAnsi="Arial" w:cs="Arial"/>
        </w:rPr>
        <w:t xml:space="preserve">he MACULAR SOCIETY </w:t>
      </w:r>
      <w:r w:rsidR="5982495B" w:rsidRPr="77622430">
        <w:rPr>
          <w:rFonts w:ascii="Arial" w:hAnsi="Arial" w:cs="Arial"/>
        </w:rPr>
        <w:t>during the Project period.  The format of these reports will be agreed with the Grant Holder on a case-by-case basis.</w:t>
      </w:r>
    </w:p>
    <w:p w14:paraId="02C077B0" w14:textId="51DDD91F" w:rsidR="004B19FE" w:rsidRPr="003D4F0A" w:rsidRDefault="5982495B" w:rsidP="77622430">
      <w:pPr>
        <w:widowControl w:val="0"/>
        <w:spacing w:after="160"/>
        <w:ind w:left="540" w:hanging="540"/>
        <w:jc w:val="both"/>
        <w:rPr>
          <w:rFonts w:ascii="Arial" w:hAnsi="Arial" w:cs="Arial"/>
        </w:rPr>
      </w:pPr>
      <w:r w:rsidRPr="77622430">
        <w:rPr>
          <w:rFonts w:ascii="Arial" w:hAnsi="Arial" w:cs="Arial"/>
        </w:rPr>
        <w:t>6.</w:t>
      </w:r>
      <w:r w:rsidR="4FA58A7C" w:rsidRPr="77622430">
        <w:rPr>
          <w:rFonts w:ascii="Arial" w:hAnsi="Arial" w:cs="Arial"/>
        </w:rPr>
        <w:t>3</w:t>
      </w:r>
      <w:r w:rsidR="004B19FE">
        <w:tab/>
      </w:r>
      <w:r w:rsidR="061A1714" w:rsidRPr="77622430">
        <w:rPr>
          <w:rFonts w:ascii="Arial" w:hAnsi="Arial" w:cs="Arial"/>
        </w:rPr>
        <w:t xml:space="preserve">The Grant Holder agrees that any reports provided under this Section 6 </w:t>
      </w:r>
      <w:r w:rsidR="654EC7A3" w:rsidRPr="77622430">
        <w:rPr>
          <w:rFonts w:ascii="Arial" w:hAnsi="Arial" w:cs="Arial"/>
        </w:rPr>
        <w:t xml:space="preserve">may </w:t>
      </w:r>
      <w:r w:rsidR="423E954F" w:rsidRPr="77622430">
        <w:rPr>
          <w:rFonts w:ascii="Arial" w:hAnsi="Arial" w:cs="Arial"/>
        </w:rPr>
        <w:t xml:space="preserve">be shared </w:t>
      </w:r>
      <w:r w:rsidR="061A1714" w:rsidRPr="77622430">
        <w:rPr>
          <w:rFonts w:ascii="Arial" w:hAnsi="Arial" w:cs="Arial"/>
        </w:rPr>
        <w:t xml:space="preserve">by the MACULAR SOCIETY </w:t>
      </w:r>
      <w:r w:rsidR="423E954F" w:rsidRPr="77622430">
        <w:rPr>
          <w:rFonts w:ascii="Arial" w:hAnsi="Arial" w:cs="Arial"/>
        </w:rPr>
        <w:t xml:space="preserve">confidentially with specific donors or donor organisations to fulfil </w:t>
      </w:r>
      <w:r w:rsidR="061A1714" w:rsidRPr="77622430">
        <w:rPr>
          <w:rFonts w:ascii="Arial" w:hAnsi="Arial" w:cs="Arial"/>
        </w:rPr>
        <w:t>the MACULAR SOCIETY’s</w:t>
      </w:r>
      <w:r w:rsidR="423E954F" w:rsidRPr="77622430">
        <w:rPr>
          <w:rFonts w:ascii="Arial" w:hAnsi="Arial" w:cs="Arial"/>
        </w:rPr>
        <w:t xml:space="preserve"> reporting </w:t>
      </w:r>
      <w:r w:rsidR="061A1714" w:rsidRPr="77622430">
        <w:rPr>
          <w:rFonts w:ascii="Arial" w:hAnsi="Arial" w:cs="Arial"/>
        </w:rPr>
        <w:t xml:space="preserve">and other </w:t>
      </w:r>
      <w:r w:rsidR="423E954F" w:rsidRPr="77622430">
        <w:rPr>
          <w:rFonts w:ascii="Arial" w:hAnsi="Arial" w:cs="Arial"/>
        </w:rPr>
        <w:t>requirements</w:t>
      </w:r>
      <w:r w:rsidR="061A1714" w:rsidRPr="77622430">
        <w:rPr>
          <w:rFonts w:ascii="Arial" w:hAnsi="Arial" w:cs="Arial"/>
        </w:rPr>
        <w:t xml:space="preserve"> in relation to the Grant</w:t>
      </w:r>
      <w:r w:rsidR="423E954F" w:rsidRPr="77622430">
        <w:rPr>
          <w:rFonts w:ascii="Arial" w:hAnsi="Arial" w:cs="Arial"/>
        </w:rPr>
        <w:t xml:space="preserve">. </w:t>
      </w:r>
    </w:p>
    <w:p w14:paraId="6FDAA719" w14:textId="4919E288" w:rsidR="0001799C" w:rsidRPr="003D4F0A" w:rsidRDefault="21B32386" w:rsidP="00C15879">
      <w:pPr>
        <w:widowControl w:val="0"/>
        <w:numPr>
          <w:ilvl w:val="0"/>
          <w:numId w:val="5"/>
        </w:numPr>
        <w:spacing w:after="160"/>
        <w:ind w:left="540" w:hanging="540"/>
        <w:rPr>
          <w:rFonts w:ascii="Arial" w:hAnsi="Arial" w:cs="Arial"/>
          <w:b/>
          <w:bCs/>
        </w:rPr>
      </w:pPr>
      <w:r w:rsidRPr="77622430">
        <w:rPr>
          <w:rFonts w:ascii="Arial" w:hAnsi="Arial" w:cs="Arial"/>
          <w:b/>
          <w:bCs/>
        </w:rPr>
        <w:lastRenderedPageBreak/>
        <w:t>Academic Independence</w:t>
      </w:r>
    </w:p>
    <w:p w14:paraId="14F3825F" w14:textId="4A51868D" w:rsidR="0001799C" w:rsidRPr="003D4F0A" w:rsidRDefault="40AB0228" w:rsidP="00C15879">
      <w:pPr>
        <w:widowControl w:val="0"/>
        <w:numPr>
          <w:ilvl w:val="1"/>
          <w:numId w:val="5"/>
        </w:numPr>
        <w:spacing w:after="160"/>
        <w:ind w:left="540" w:hanging="525"/>
        <w:jc w:val="both"/>
        <w:rPr>
          <w:rFonts w:ascii="Arial" w:hAnsi="Arial" w:cs="Arial"/>
        </w:rPr>
      </w:pPr>
      <w:r w:rsidRPr="77622430">
        <w:rPr>
          <w:rFonts w:ascii="Arial" w:hAnsi="Arial" w:cs="Arial"/>
        </w:rPr>
        <w:t>MACULAR SOCIETY guarantees that the Principal Investigators shall have complete academic independence in their conduct of the Project and that neither MACULAR SOCIETY nor any of its associates will i</w:t>
      </w:r>
      <w:r w:rsidR="56F90764" w:rsidRPr="77622430">
        <w:rPr>
          <w:rFonts w:ascii="Arial" w:hAnsi="Arial" w:cs="Arial"/>
        </w:rPr>
        <w:t xml:space="preserve">n any way seek to influence the research process or the content or presentation of any of the outputs from the Project, </w:t>
      </w:r>
      <w:r w:rsidR="00915863">
        <w:rPr>
          <w:rFonts w:ascii="Arial" w:hAnsi="Arial" w:cs="Arial"/>
        </w:rPr>
        <w:t>such</w:t>
      </w:r>
      <w:r w:rsidR="56F90764" w:rsidRPr="77622430">
        <w:rPr>
          <w:rFonts w:ascii="Arial" w:hAnsi="Arial" w:cs="Arial"/>
        </w:rPr>
        <w:t xml:space="preserve"> matters falling within the absolute discretion of the Principal Investigators.</w:t>
      </w:r>
    </w:p>
    <w:p w14:paraId="34E1AAB7" w14:textId="4347D71A" w:rsidR="0001799C" w:rsidRPr="003D4F0A" w:rsidRDefault="1CE935F4" w:rsidP="00C15879">
      <w:pPr>
        <w:widowControl w:val="0"/>
        <w:numPr>
          <w:ilvl w:val="1"/>
          <w:numId w:val="5"/>
        </w:numPr>
        <w:spacing w:after="160"/>
        <w:ind w:left="540" w:hanging="525"/>
        <w:jc w:val="both"/>
        <w:rPr>
          <w:rFonts w:ascii="Arial" w:hAnsi="Arial" w:cs="Arial"/>
        </w:rPr>
      </w:pPr>
      <w:r w:rsidRPr="77622430">
        <w:rPr>
          <w:rFonts w:ascii="Arial" w:hAnsi="Arial" w:cs="Arial"/>
        </w:rPr>
        <w:t xml:space="preserve">MACULAR SOCIETY acknowledges and confirms that prior to the date of this Agreement neither MACULAR SOCIETY nor any </w:t>
      </w:r>
      <w:r w:rsidR="5DE9BF1D" w:rsidRPr="77622430">
        <w:rPr>
          <w:rFonts w:ascii="Arial" w:hAnsi="Arial" w:cs="Arial"/>
        </w:rPr>
        <w:t>of its associates has had any discussions with</w:t>
      </w:r>
      <w:r w:rsidR="626E7516" w:rsidRPr="77622430">
        <w:rPr>
          <w:rFonts w:ascii="Arial" w:hAnsi="Arial" w:cs="Arial"/>
        </w:rPr>
        <w:t xml:space="preserve"> </w:t>
      </w:r>
      <w:r w:rsidR="5DE9BF1D" w:rsidRPr="77622430">
        <w:rPr>
          <w:rFonts w:ascii="Arial" w:hAnsi="Arial" w:cs="Arial"/>
        </w:rPr>
        <w:t xml:space="preserve">the Grant Holder or Principal Investigators relating to the aims of </w:t>
      </w:r>
      <w:r w:rsidR="50D1ADBE" w:rsidRPr="77622430">
        <w:rPr>
          <w:rFonts w:ascii="Arial" w:hAnsi="Arial" w:cs="Arial"/>
        </w:rPr>
        <w:t>t</w:t>
      </w:r>
      <w:r w:rsidR="5DE9BF1D" w:rsidRPr="77622430">
        <w:rPr>
          <w:rFonts w:ascii="Arial" w:hAnsi="Arial" w:cs="Arial"/>
        </w:rPr>
        <w:t xml:space="preserve">he </w:t>
      </w:r>
      <w:r w:rsidR="3993FACB" w:rsidRPr="77622430">
        <w:rPr>
          <w:rFonts w:ascii="Arial" w:hAnsi="Arial" w:cs="Arial"/>
        </w:rPr>
        <w:t>Project</w:t>
      </w:r>
      <w:r w:rsidR="2CD13BC7" w:rsidRPr="77622430">
        <w:rPr>
          <w:rFonts w:ascii="Arial" w:hAnsi="Arial" w:cs="Arial"/>
        </w:rPr>
        <w:t>, nor have they sought to influence the direction of the Project, except for agreeing to the scope of the Project as defined in the Project summary.</w:t>
      </w:r>
    </w:p>
    <w:p w14:paraId="2E85188A" w14:textId="30046F12" w:rsidR="0001799C" w:rsidRPr="003D4F0A" w:rsidRDefault="0001799C" w:rsidP="77622430">
      <w:pPr>
        <w:widowControl w:val="0"/>
        <w:spacing w:after="160"/>
        <w:ind w:left="540" w:hanging="540"/>
        <w:jc w:val="both"/>
        <w:rPr>
          <w:rFonts w:ascii="Arial" w:hAnsi="Arial" w:cs="Arial"/>
        </w:rPr>
      </w:pPr>
    </w:p>
    <w:p w14:paraId="4DF6B73E" w14:textId="71F61502" w:rsidR="0001799C" w:rsidRPr="003D4F0A" w:rsidRDefault="0238ECD3" w:rsidP="00C15879">
      <w:pPr>
        <w:widowControl w:val="0"/>
        <w:numPr>
          <w:ilvl w:val="0"/>
          <w:numId w:val="5"/>
        </w:numPr>
        <w:spacing w:after="160"/>
        <w:ind w:left="540" w:hanging="540"/>
        <w:jc w:val="both"/>
        <w:rPr>
          <w:rFonts w:ascii="Arial" w:hAnsi="Arial" w:cs="Arial"/>
          <w:b/>
          <w:bCs/>
        </w:rPr>
      </w:pPr>
      <w:r w:rsidRPr="77622430">
        <w:rPr>
          <w:rFonts w:ascii="Arial" w:hAnsi="Arial" w:cs="Arial"/>
          <w:b/>
          <w:bCs/>
        </w:rPr>
        <w:t>Funded ex</w:t>
      </w:r>
      <w:r w:rsidR="46B8C1CA" w:rsidRPr="77622430">
        <w:rPr>
          <w:rFonts w:ascii="Arial" w:hAnsi="Arial" w:cs="Arial"/>
          <w:b/>
          <w:bCs/>
        </w:rPr>
        <w:t>tensions and no cost extensions</w:t>
      </w:r>
    </w:p>
    <w:p w14:paraId="0CE0B026" w14:textId="75A52BAC" w:rsidR="0001799C" w:rsidRPr="003D4F0A" w:rsidRDefault="0238ECD3" w:rsidP="00C15879">
      <w:pPr>
        <w:pStyle w:val="ListParagraph"/>
        <w:widowControl w:val="0"/>
        <w:numPr>
          <w:ilvl w:val="1"/>
          <w:numId w:val="5"/>
        </w:numPr>
        <w:spacing w:after="160"/>
        <w:ind w:left="540" w:hanging="525"/>
        <w:jc w:val="both"/>
        <w:rPr>
          <w:rFonts w:ascii="Arial" w:hAnsi="Arial" w:cs="Arial"/>
        </w:rPr>
      </w:pPr>
      <w:r w:rsidRPr="77622430">
        <w:rPr>
          <w:rFonts w:ascii="Arial" w:hAnsi="Arial" w:cs="Arial"/>
        </w:rPr>
        <w:t xml:space="preserve">During approved funded and no-cost extensions of the </w:t>
      </w:r>
      <w:r w:rsidR="4FA58A7C" w:rsidRPr="77622430">
        <w:rPr>
          <w:rFonts w:ascii="Arial" w:hAnsi="Arial" w:cs="Arial"/>
        </w:rPr>
        <w:t>P</w:t>
      </w:r>
      <w:r w:rsidRPr="77622430">
        <w:rPr>
          <w:rFonts w:ascii="Arial" w:hAnsi="Arial" w:cs="Arial"/>
        </w:rPr>
        <w:t xml:space="preserve">roject, reporting requirements </w:t>
      </w:r>
      <w:r w:rsidR="471A9EAC" w:rsidRPr="77622430">
        <w:rPr>
          <w:rFonts w:ascii="Arial" w:hAnsi="Arial" w:cs="Arial"/>
        </w:rPr>
        <w:t xml:space="preserve">shall </w:t>
      </w:r>
      <w:r w:rsidRPr="77622430">
        <w:rPr>
          <w:rFonts w:ascii="Arial" w:hAnsi="Arial" w:cs="Arial"/>
        </w:rPr>
        <w:t xml:space="preserve">apply </w:t>
      </w:r>
      <w:r w:rsidR="471A9EAC" w:rsidRPr="77622430">
        <w:rPr>
          <w:rFonts w:ascii="Arial" w:hAnsi="Arial" w:cs="Arial"/>
        </w:rPr>
        <w:t xml:space="preserve">to any such additional funding/no-cost extension </w:t>
      </w:r>
      <w:r w:rsidRPr="77622430">
        <w:rPr>
          <w:rFonts w:ascii="Arial" w:hAnsi="Arial" w:cs="Arial"/>
        </w:rPr>
        <w:t xml:space="preserve">as </w:t>
      </w:r>
      <w:r w:rsidR="471A9EAC" w:rsidRPr="77622430">
        <w:rPr>
          <w:rFonts w:ascii="Arial" w:hAnsi="Arial" w:cs="Arial"/>
        </w:rPr>
        <w:t xml:space="preserve">set out in Section 6 </w:t>
      </w:r>
      <w:r w:rsidRPr="77622430">
        <w:rPr>
          <w:rFonts w:ascii="Arial" w:hAnsi="Arial" w:cs="Arial"/>
        </w:rPr>
        <w:t>above.</w:t>
      </w:r>
    </w:p>
    <w:p w14:paraId="7CD8FD66" w14:textId="77777777" w:rsidR="00C51326" w:rsidRPr="003D4F0A" w:rsidRDefault="00C51326" w:rsidP="77622430">
      <w:pPr>
        <w:widowControl w:val="0"/>
        <w:spacing w:after="160"/>
        <w:ind w:left="540" w:hanging="540"/>
        <w:rPr>
          <w:rFonts w:ascii="Arial" w:hAnsi="Arial" w:cs="Arial"/>
        </w:rPr>
      </w:pPr>
    </w:p>
    <w:p w14:paraId="4CF3F08F" w14:textId="4361E071" w:rsidR="2F022DAB" w:rsidRDefault="46B8C1CA" w:rsidP="00C15879">
      <w:pPr>
        <w:widowControl w:val="0"/>
        <w:numPr>
          <w:ilvl w:val="0"/>
          <w:numId w:val="5"/>
        </w:numPr>
        <w:spacing w:after="160"/>
        <w:ind w:left="540" w:hanging="540"/>
        <w:rPr>
          <w:rFonts w:ascii="Arial" w:hAnsi="Arial" w:cs="Arial"/>
          <w:b/>
          <w:bCs/>
        </w:rPr>
      </w:pPr>
      <w:r w:rsidRPr="77622430">
        <w:rPr>
          <w:rFonts w:ascii="Arial" w:hAnsi="Arial" w:cs="Arial"/>
          <w:b/>
          <w:bCs/>
        </w:rPr>
        <w:t>Monitoring</w:t>
      </w:r>
      <w:r w:rsidR="4FA58A7C" w:rsidRPr="77622430">
        <w:rPr>
          <w:rFonts w:ascii="Arial" w:hAnsi="Arial" w:cs="Arial"/>
          <w:b/>
          <w:bCs/>
        </w:rPr>
        <w:t xml:space="preserve"> of Grant expenditure</w:t>
      </w:r>
    </w:p>
    <w:p w14:paraId="22B14748" w14:textId="746C96C7" w:rsidR="0001799C" w:rsidRPr="003D4F0A" w:rsidRDefault="52747B69" w:rsidP="00C15879">
      <w:pPr>
        <w:widowControl w:val="0"/>
        <w:numPr>
          <w:ilvl w:val="1"/>
          <w:numId w:val="5"/>
        </w:numPr>
        <w:spacing w:after="160"/>
        <w:ind w:left="540" w:hanging="540"/>
        <w:jc w:val="both"/>
        <w:rPr>
          <w:rFonts w:ascii="Arial" w:hAnsi="Arial" w:cs="Arial"/>
        </w:rPr>
      </w:pPr>
      <w:r w:rsidRPr="77622430">
        <w:rPr>
          <w:rFonts w:ascii="Arial" w:hAnsi="Arial" w:cs="Arial"/>
        </w:rPr>
        <w:t xml:space="preserve">All receipts from suppliers paid from the Grant must be filed and maintained at the disposal of MACULAR SOCIETY.  An inspection may be carried out by MACULAR SOCIETY at any stage of the Project and for a period of one year after the completion (or discontinuance) of the Project.  </w:t>
      </w:r>
    </w:p>
    <w:p w14:paraId="06085526" w14:textId="00FB3EA0" w:rsidR="00C51326" w:rsidRPr="003D4F0A" w:rsidRDefault="0238ECD3" w:rsidP="00C15879">
      <w:pPr>
        <w:widowControl w:val="0"/>
        <w:numPr>
          <w:ilvl w:val="1"/>
          <w:numId w:val="5"/>
        </w:numPr>
        <w:spacing w:after="160"/>
        <w:ind w:left="540" w:hanging="540"/>
        <w:jc w:val="both"/>
        <w:rPr>
          <w:rFonts w:ascii="Arial" w:hAnsi="Arial" w:cs="Arial"/>
        </w:rPr>
      </w:pPr>
      <w:r w:rsidRPr="77622430">
        <w:rPr>
          <w:rFonts w:ascii="Arial" w:hAnsi="Arial" w:cs="Arial"/>
        </w:rPr>
        <w:t xml:space="preserve">The </w:t>
      </w:r>
      <w:r w:rsidR="2A8C5B11" w:rsidRPr="77622430">
        <w:rPr>
          <w:rFonts w:ascii="Arial" w:hAnsi="Arial" w:cs="Arial"/>
        </w:rPr>
        <w:t xml:space="preserve">Grant </w:t>
      </w:r>
      <w:r w:rsidR="123DED56" w:rsidRPr="77622430">
        <w:rPr>
          <w:rFonts w:ascii="Arial" w:hAnsi="Arial" w:cs="Arial"/>
        </w:rPr>
        <w:t>H</w:t>
      </w:r>
      <w:r w:rsidR="2A8C5B11" w:rsidRPr="77622430">
        <w:rPr>
          <w:rFonts w:ascii="Arial" w:hAnsi="Arial" w:cs="Arial"/>
        </w:rPr>
        <w:t>older</w:t>
      </w:r>
      <w:r w:rsidRPr="77622430">
        <w:rPr>
          <w:rFonts w:ascii="Arial" w:hAnsi="Arial" w:cs="Arial"/>
        </w:rPr>
        <w:t xml:space="preserve"> shall retain all </w:t>
      </w:r>
      <w:r w:rsidR="471A9EAC" w:rsidRPr="77622430">
        <w:rPr>
          <w:rFonts w:ascii="Arial" w:hAnsi="Arial" w:cs="Arial"/>
        </w:rPr>
        <w:t xml:space="preserve">financial </w:t>
      </w:r>
      <w:r w:rsidRPr="77622430">
        <w:rPr>
          <w:rFonts w:ascii="Arial" w:hAnsi="Arial" w:cs="Arial"/>
        </w:rPr>
        <w:t xml:space="preserve">books and records related to </w:t>
      </w:r>
      <w:r w:rsidR="471A9EAC" w:rsidRPr="77622430">
        <w:rPr>
          <w:rFonts w:ascii="Arial" w:hAnsi="Arial" w:cs="Arial"/>
        </w:rPr>
        <w:t>expenditure of the Grant</w:t>
      </w:r>
      <w:r w:rsidRPr="77622430">
        <w:rPr>
          <w:rFonts w:ascii="Arial" w:hAnsi="Arial" w:cs="Arial"/>
        </w:rPr>
        <w:t xml:space="preserve"> for at least six (6) years after the completion (or discontinuance) of the </w:t>
      </w:r>
      <w:r w:rsidR="471A9EAC" w:rsidRPr="77622430">
        <w:rPr>
          <w:rFonts w:ascii="Arial" w:hAnsi="Arial" w:cs="Arial"/>
        </w:rPr>
        <w:t>P</w:t>
      </w:r>
      <w:r w:rsidRPr="77622430">
        <w:rPr>
          <w:rFonts w:ascii="Arial" w:hAnsi="Arial" w:cs="Arial"/>
        </w:rPr>
        <w:t>roject.</w:t>
      </w:r>
    </w:p>
    <w:p w14:paraId="08B74AEE" w14:textId="77777777" w:rsidR="00350B8D" w:rsidRPr="003D4F0A" w:rsidRDefault="00350B8D" w:rsidP="77622430">
      <w:pPr>
        <w:widowControl w:val="0"/>
        <w:spacing w:after="160"/>
        <w:ind w:left="567" w:hanging="567"/>
        <w:rPr>
          <w:rFonts w:ascii="Arial" w:hAnsi="Arial" w:cs="Arial"/>
          <w:b/>
          <w:bCs/>
        </w:rPr>
      </w:pPr>
    </w:p>
    <w:p w14:paraId="096388A1" w14:textId="1CF4CA06" w:rsidR="0001799C" w:rsidRPr="003D4F0A" w:rsidRDefault="0238ECD3" w:rsidP="00C15879">
      <w:pPr>
        <w:widowControl w:val="0"/>
        <w:numPr>
          <w:ilvl w:val="0"/>
          <w:numId w:val="5"/>
        </w:numPr>
        <w:spacing w:after="160"/>
        <w:ind w:left="567" w:hanging="567"/>
        <w:rPr>
          <w:rFonts w:ascii="Arial" w:hAnsi="Arial" w:cs="Arial"/>
          <w:b/>
          <w:bCs/>
        </w:rPr>
      </w:pPr>
      <w:r w:rsidRPr="77622430">
        <w:rPr>
          <w:rFonts w:ascii="Arial" w:hAnsi="Arial" w:cs="Arial"/>
          <w:b/>
          <w:bCs/>
        </w:rPr>
        <w:t>Capital items</w:t>
      </w:r>
      <w:r w:rsidR="471A9EAC" w:rsidRPr="77622430">
        <w:rPr>
          <w:rFonts w:ascii="Arial" w:hAnsi="Arial" w:cs="Arial"/>
          <w:b/>
          <w:bCs/>
        </w:rPr>
        <w:t xml:space="preserve"> funded by the Grant</w:t>
      </w:r>
    </w:p>
    <w:p w14:paraId="4A7D47A7" w14:textId="7FF42141" w:rsidR="0001799C" w:rsidRPr="003D4F0A" w:rsidRDefault="0238ECD3" w:rsidP="00ED45F3">
      <w:pPr>
        <w:pStyle w:val="ListParagraph"/>
        <w:widowControl w:val="0"/>
        <w:numPr>
          <w:ilvl w:val="1"/>
          <w:numId w:val="5"/>
        </w:numPr>
        <w:spacing w:after="160"/>
        <w:ind w:left="567" w:hanging="552"/>
        <w:jc w:val="both"/>
        <w:rPr>
          <w:rFonts w:ascii="Arial" w:hAnsi="Arial" w:cs="Arial"/>
        </w:rPr>
      </w:pPr>
      <w:r w:rsidRPr="77622430">
        <w:rPr>
          <w:rFonts w:ascii="Arial" w:hAnsi="Arial" w:cs="Arial"/>
        </w:rPr>
        <w:t>For items priced over £2,500</w:t>
      </w:r>
      <w:r w:rsidR="471A9EAC" w:rsidRPr="77622430">
        <w:rPr>
          <w:rFonts w:ascii="Arial" w:hAnsi="Arial" w:cs="Arial"/>
        </w:rPr>
        <w:t xml:space="preserve"> that are purchased (in full or in part) with the Grant</w:t>
      </w:r>
      <w:r w:rsidRPr="77622430">
        <w:rPr>
          <w:rFonts w:ascii="Arial" w:hAnsi="Arial" w:cs="Arial"/>
        </w:rPr>
        <w:t xml:space="preserve">, proof must be submitted </w:t>
      </w:r>
      <w:r w:rsidR="471A9EAC" w:rsidRPr="77622430">
        <w:rPr>
          <w:rFonts w:ascii="Arial" w:hAnsi="Arial" w:cs="Arial"/>
        </w:rPr>
        <w:t xml:space="preserve">(on request) to the MACULAR SOCIETY </w:t>
      </w:r>
      <w:r w:rsidRPr="77622430">
        <w:rPr>
          <w:rFonts w:ascii="Arial" w:hAnsi="Arial" w:cs="Arial"/>
        </w:rPr>
        <w:t xml:space="preserve">that the best possible </w:t>
      </w:r>
      <w:r w:rsidR="471A9EAC" w:rsidRPr="77622430">
        <w:rPr>
          <w:rFonts w:ascii="Arial" w:hAnsi="Arial" w:cs="Arial"/>
        </w:rPr>
        <w:t>value for money</w:t>
      </w:r>
      <w:r w:rsidRPr="77622430">
        <w:rPr>
          <w:rFonts w:ascii="Arial" w:hAnsi="Arial" w:cs="Arial"/>
        </w:rPr>
        <w:t xml:space="preserve"> was obtained </w:t>
      </w:r>
      <w:r w:rsidR="471A9EAC" w:rsidRPr="77622430">
        <w:rPr>
          <w:rFonts w:ascii="Arial" w:hAnsi="Arial" w:cs="Arial"/>
        </w:rPr>
        <w:t xml:space="preserve">for each such purchase (e.g. </w:t>
      </w:r>
      <w:r w:rsidRPr="77622430">
        <w:rPr>
          <w:rFonts w:ascii="Arial" w:hAnsi="Arial" w:cs="Arial"/>
        </w:rPr>
        <w:t>by choosing the best of 3 quotations for each item</w:t>
      </w:r>
      <w:r w:rsidR="471A9EAC" w:rsidRPr="77622430">
        <w:rPr>
          <w:rFonts w:ascii="Arial" w:hAnsi="Arial" w:cs="Arial"/>
        </w:rPr>
        <w:t>)</w:t>
      </w:r>
      <w:r w:rsidRPr="77622430">
        <w:rPr>
          <w:rFonts w:ascii="Arial" w:hAnsi="Arial" w:cs="Arial"/>
        </w:rPr>
        <w:t>.</w:t>
      </w:r>
    </w:p>
    <w:p w14:paraId="4332B03A" w14:textId="77777777" w:rsidR="0001799C" w:rsidRPr="003D4F0A" w:rsidRDefault="0001799C" w:rsidP="77622430">
      <w:pPr>
        <w:widowControl w:val="0"/>
        <w:spacing w:after="160"/>
        <w:ind w:left="567" w:hanging="567"/>
        <w:rPr>
          <w:rFonts w:ascii="Arial" w:hAnsi="Arial" w:cs="Arial"/>
          <w:b/>
          <w:bCs/>
        </w:rPr>
      </w:pPr>
    </w:p>
    <w:p w14:paraId="248E3F0F" w14:textId="770E0413" w:rsidR="0001799C" w:rsidRPr="003D4F0A" w:rsidRDefault="0238ECD3" w:rsidP="00C15879">
      <w:pPr>
        <w:widowControl w:val="0"/>
        <w:numPr>
          <w:ilvl w:val="0"/>
          <w:numId w:val="5"/>
        </w:numPr>
        <w:spacing w:after="160"/>
        <w:ind w:left="567" w:hanging="567"/>
        <w:rPr>
          <w:rFonts w:ascii="Arial" w:hAnsi="Arial" w:cs="Arial"/>
          <w:b/>
          <w:bCs/>
        </w:rPr>
      </w:pPr>
      <w:r w:rsidRPr="77622430">
        <w:rPr>
          <w:rFonts w:ascii="Arial" w:hAnsi="Arial" w:cs="Arial"/>
          <w:b/>
          <w:bCs/>
        </w:rPr>
        <w:t>Project modification</w:t>
      </w:r>
    </w:p>
    <w:p w14:paraId="16F16AB5" w14:textId="01F1DE54" w:rsidR="00112074" w:rsidRPr="003D4F0A" w:rsidRDefault="0238ECD3" w:rsidP="00ED45F3">
      <w:pPr>
        <w:pStyle w:val="ListParagraph"/>
        <w:widowControl w:val="0"/>
        <w:numPr>
          <w:ilvl w:val="1"/>
          <w:numId w:val="5"/>
        </w:numPr>
        <w:spacing w:after="160"/>
        <w:ind w:left="567" w:hanging="573"/>
        <w:jc w:val="both"/>
        <w:rPr>
          <w:rFonts w:ascii="Arial" w:hAnsi="Arial" w:cs="Arial"/>
        </w:rPr>
      </w:pPr>
      <w:proofErr w:type="gramStart"/>
      <w:r w:rsidRPr="77622430">
        <w:rPr>
          <w:rFonts w:ascii="Arial" w:hAnsi="Arial" w:cs="Arial"/>
        </w:rPr>
        <w:t>In the event that</w:t>
      </w:r>
      <w:proofErr w:type="gramEnd"/>
      <w:r w:rsidRPr="77622430">
        <w:rPr>
          <w:rFonts w:ascii="Arial" w:hAnsi="Arial" w:cs="Arial"/>
        </w:rPr>
        <w:t xml:space="preserve"> </w:t>
      </w:r>
      <w:r w:rsidR="471A9EAC" w:rsidRPr="77622430">
        <w:rPr>
          <w:rFonts w:ascii="Arial" w:hAnsi="Arial" w:cs="Arial"/>
        </w:rPr>
        <w:t xml:space="preserve">the Grant </w:t>
      </w:r>
      <w:r w:rsidR="08378C29" w:rsidRPr="77622430">
        <w:rPr>
          <w:rFonts w:ascii="Arial" w:hAnsi="Arial" w:cs="Arial"/>
        </w:rPr>
        <w:t>H</w:t>
      </w:r>
      <w:r w:rsidR="471A9EAC" w:rsidRPr="77622430">
        <w:rPr>
          <w:rFonts w:ascii="Arial" w:hAnsi="Arial" w:cs="Arial"/>
        </w:rPr>
        <w:t xml:space="preserve">older wishes to make </w:t>
      </w:r>
      <w:r w:rsidRPr="77622430">
        <w:rPr>
          <w:rFonts w:ascii="Arial" w:hAnsi="Arial" w:cs="Arial"/>
        </w:rPr>
        <w:t xml:space="preserve">any modification or change in or regarding the Project, including any </w:t>
      </w:r>
      <w:r w:rsidR="174BABEB" w:rsidRPr="77622430">
        <w:rPr>
          <w:rFonts w:ascii="Arial" w:hAnsi="Arial" w:cs="Arial"/>
        </w:rPr>
        <w:t xml:space="preserve">change to the </w:t>
      </w:r>
      <w:r w:rsidRPr="77622430">
        <w:rPr>
          <w:rFonts w:ascii="Arial" w:hAnsi="Arial" w:cs="Arial"/>
        </w:rPr>
        <w:t xml:space="preserve">proposed </w:t>
      </w:r>
      <w:r w:rsidR="52865BCA" w:rsidRPr="77622430">
        <w:rPr>
          <w:rFonts w:ascii="Arial" w:hAnsi="Arial" w:cs="Arial"/>
        </w:rPr>
        <w:t xml:space="preserve">Project start date, </w:t>
      </w:r>
      <w:r w:rsidRPr="77622430">
        <w:rPr>
          <w:rFonts w:ascii="Arial" w:hAnsi="Arial" w:cs="Arial"/>
        </w:rPr>
        <w:lastRenderedPageBreak/>
        <w:t xml:space="preserve">reallocation of </w:t>
      </w:r>
      <w:r w:rsidR="174BABEB" w:rsidRPr="77622430">
        <w:rPr>
          <w:rFonts w:ascii="Arial" w:hAnsi="Arial" w:cs="Arial"/>
        </w:rPr>
        <w:t xml:space="preserve">the </w:t>
      </w:r>
      <w:r w:rsidR="7899DF86" w:rsidRPr="77622430">
        <w:rPr>
          <w:rFonts w:ascii="Arial" w:hAnsi="Arial" w:cs="Arial"/>
        </w:rPr>
        <w:t>Grant from that shown in Section 2 above</w:t>
      </w:r>
      <w:r w:rsidR="55EABDC8" w:rsidRPr="77622430">
        <w:rPr>
          <w:rFonts w:ascii="Arial" w:hAnsi="Arial" w:cs="Arial"/>
        </w:rPr>
        <w:t xml:space="preserve"> and/or no-cost extension</w:t>
      </w:r>
      <w:r w:rsidR="174BABEB" w:rsidRPr="77622430">
        <w:rPr>
          <w:rFonts w:ascii="Arial" w:hAnsi="Arial" w:cs="Arial"/>
        </w:rPr>
        <w:t>(</w:t>
      </w:r>
      <w:r w:rsidR="55EABDC8" w:rsidRPr="77622430">
        <w:rPr>
          <w:rFonts w:ascii="Arial" w:hAnsi="Arial" w:cs="Arial"/>
        </w:rPr>
        <w:t>s</w:t>
      </w:r>
      <w:r w:rsidR="174BABEB" w:rsidRPr="77622430">
        <w:rPr>
          <w:rFonts w:ascii="Arial" w:hAnsi="Arial" w:cs="Arial"/>
        </w:rPr>
        <w:t>)</w:t>
      </w:r>
      <w:r w:rsidR="55EABDC8" w:rsidRPr="77622430">
        <w:rPr>
          <w:rFonts w:ascii="Arial" w:hAnsi="Arial" w:cs="Arial"/>
        </w:rPr>
        <w:t xml:space="preserve"> of the Project</w:t>
      </w:r>
      <w:r w:rsidRPr="77622430">
        <w:rPr>
          <w:rFonts w:ascii="Arial" w:hAnsi="Arial" w:cs="Arial"/>
        </w:rPr>
        <w:t xml:space="preserve">, the </w:t>
      </w:r>
      <w:r w:rsidR="2A8C5B11" w:rsidRPr="77622430">
        <w:rPr>
          <w:rFonts w:ascii="Arial" w:hAnsi="Arial" w:cs="Arial"/>
        </w:rPr>
        <w:t xml:space="preserve">Grant </w:t>
      </w:r>
      <w:r w:rsidR="123DED56" w:rsidRPr="77622430">
        <w:rPr>
          <w:rFonts w:ascii="Arial" w:hAnsi="Arial" w:cs="Arial"/>
        </w:rPr>
        <w:t>H</w:t>
      </w:r>
      <w:r w:rsidR="2A8C5B11" w:rsidRPr="77622430">
        <w:rPr>
          <w:rFonts w:ascii="Arial" w:hAnsi="Arial" w:cs="Arial"/>
        </w:rPr>
        <w:t>older</w:t>
      </w:r>
      <w:r w:rsidRPr="77622430">
        <w:rPr>
          <w:rFonts w:ascii="Arial" w:hAnsi="Arial" w:cs="Arial"/>
        </w:rPr>
        <w:t xml:space="preserve"> must seek prior written approval f</w:t>
      </w:r>
      <w:r w:rsidR="319AA076" w:rsidRPr="77622430">
        <w:rPr>
          <w:rFonts w:ascii="Arial" w:hAnsi="Arial" w:cs="Arial"/>
        </w:rPr>
        <w:t>rom</w:t>
      </w:r>
      <w:r w:rsidRPr="77622430">
        <w:rPr>
          <w:rFonts w:ascii="Arial" w:hAnsi="Arial" w:cs="Arial"/>
        </w:rPr>
        <w:t xml:space="preserve"> </w:t>
      </w:r>
      <w:r w:rsidR="3ECB87D8" w:rsidRPr="77622430">
        <w:rPr>
          <w:rFonts w:ascii="Arial" w:hAnsi="Arial" w:cs="Arial"/>
        </w:rPr>
        <w:t>MACULAR SOCIETY</w:t>
      </w:r>
      <w:r w:rsidRPr="77622430">
        <w:rPr>
          <w:rFonts w:ascii="Arial" w:hAnsi="Arial" w:cs="Arial"/>
        </w:rPr>
        <w:t xml:space="preserve">.  </w:t>
      </w:r>
    </w:p>
    <w:p w14:paraId="0015E1EB" w14:textId="585C040C" w:rsidR="0001799C" w:rsidRPr="003D4F0A" w:rsidRDefault="0238ECD3" w:rsidP="00ED45F3">
      <w:pPr>
        <w:pStyle w:val="ListParagraph"/>
        <w:widowControl w:val="0"/>
        <w:numPr>
          <w:ilvl w:val="1"/>
          <w:numId w:val="5"/>
        </w:numPr>
        <w:spacing w:after="160"/>
        <w:ind w:left="567" w:hanging="573"/>
        <w:jc w:val="both"/>
        <w:rPr>
          <w:rFonts w:ascii="Arial" w:hAnsi="Arial" w:cs="Arial"/>
        </w:rPr>
      </w:pPr>
      <w:r w:rsidRPr="77622430">
        <w:rPr>
          <w:rFonts w:ascii="Arial" w:hAnsi="Arial" w:cs="Arial"/>
        </w:rPr>
        <w:t xml:space="preserve">Failure to </w:t>
      </w:r>
      <w:r w:rsidR="7899DF86" w:rsidRPr="77622430">
        <w:rPr>
          <w:rFonts w:ascii="Arial" w:hAnsi="Arial" w:cs="Arial"/>
        </w:rPr>
        <w:t>comply with Section 1</w:t>
      </w:r>
      <w:r w:rsidR="00A7024D">
        <w:rPr>
          <w:rFonts w:ascii="Arial" w:hAnsi="Arial" w:cs="Arial"/>
        </w:rPr>
        <w:t>1</w:t>
      </w:r>
      <w:r w:rsidR="7899DF86" w:rsidRPr="77622430">
        <w:rPr>
          <w:rFonts w:ascii="Arial" w:hAnsi="Arial" w:cs="Arial"/>
        </w:rPr>
        <w:t>.1</w:t>
      </w:r>
      <w:r w:rsidRPr="77622430">
        <w:rPr>
          <w:rFonts w:ascii="Arial" w:hAnsi="Arial" w:cs="Arial"/>
        </w:rPr>
        <w:t xml:space="preserve"> </w:t>
      </w:r>
      <w:r w:rsidR="7899DF86" w:rsidRPr="77622430">
        <w:rPr>
          <w:rFonts w:ascii="Arial" w:hAnsi="Arial" w:cs="Arial"/>
        </w:rPr>
        <w:t>will</w:t>
      </w:r>
      <w:r w:rsidRPr="77622430">
        <w:rPr>
          <w:rFonts w:ascii="Arial" w:hAnsi="Arial" w:cs="Arial"/>
        </w:rPr>
        <w:t xml:space="preserve"> be rega</w:t>
      </w:r>
      <w:r w:rsidR="319AA076" w:rsidRPr="77622430">
        <w:rPr>
          <w:rFonts w:ascii="Arial" w:hAnsi="Arial" w:cs="Arial"/>
        </w:rPr>
        <w:t xml:space="preserve">rded as </w:t>
      </w:r>
      <w:r w:rsidR="7899DF86" w:rsidRPr="77622430">
        <w:rPr>
          <w:rFonts w:ascii="Arial" w:hAnsi="Arial" w:cs="Arial"/>
        </w:rPr>
        <w:t xml:space="preserve">a </w:t>
      </w:r>
      <w:r w:rsidR="319AA076" w:rsidRPr="77622430">
        <w:rPr>
          <w:rFonts w:ascii="Arial" w:hAnsi="Arial" w:cs="Arial"/>
        </w:rPr>
        <w:t xml:space="preserve">breach of the </w:t>
      </w:r>
      <w:r w:rsidR="7899DF86" w:rsidRPr="77622430">
        <w:rPr>
          <w:rFonts w:ascii="Arial" w:hAnsi="Arial" w:cs="Arial"/>
        </w:rPr>
        <w:t>A</w:t>
      </w:r>
      <w:r w:rsidR="319AA076" w:rsidRPr="77622430">
        <w:rPr>
          <w:rFonts w:ascii="Arial" w:hAnsi="Arial" w:cs="Arial"/>
        </w:rPr>
        <w:t>greement</w:t>
      </w:r>
      <w:r w:rsidRPr="77622430">
        <w:rPr>
          <w:rFonts w:ascii="Arial" w:hAnsi="Arial" w:cs="Arial"/>
        </w:rPr>
        <w:t xml:space="preserve"> and </w:t>
      </w:r>
      <w:r w:rsidR="7899DF86" w:rsidRPr="77622430">
        <w:rPr>
          <w:rFonts w:ascii="Arial" w:hAnsi="Arial" w:cs="Arial"/>
        </w:rPr>
        <w:t>may result in (at MACULAR SOCIETY’s discretion): (a) the immediate termination of the Grant; or (b) the reduction or withholding of all</w:t>
      </w:r>
      <w:r w:rsidRPr="77622430">
        <w:rPr>
          <w:rFonts w:ascii="Arial" w:hAnsi="Arial" w:cs="Arial"/>
        </w:rPr>
        <w:t xml:space="preserve"> following instalments</w:t>
      </w:r>
      <w:r w:rsidR="7899DF86" w:rsidRPr="77622430">
        <w:rPr>
          <w:rFonts w:ascii="Arial" w:hAnsi="Arial" w:cs="Arial"/>
        </w:rPr>
        <w:t xml:space="preserve"> of the Grant until the breach has been remedied to the MACULAR SOCIETY’s satisfaction; or (c) if the breach is first identified in the final report submitted to the MACULAR SOCIETY pursuant to Section 6.1.2, an obligation to re-pay to the MACULAR SOCIETY the amount of the Grant used to support unauthorised costs/activities.</w:t>
      </w:r>
    </w:p>
    <w:p w14:paraId="63C4BF4F" w14:textId="77777777" w:rsidR="00C94F1E" w:rsidRPr="003D4F0A" w:rsidRDefault="00C94F1E" w:rsidP="00ED45F3">
      <w:pPr>
        <w:widowControl w:val="0"/>
        <w:spacing w:after="160"/>
        <w:ind w:left="426" w:hanging="567"/>
        <w:rPr>
          <w:rFonts w:ascii="Arial" w:hAnsi="Arial" w:cs="Arial"/>
          <w:b/>
          <w:bCs/>
        </w:rPr>
      </w:pPr>
    </w:p>
    <w:p w14:paraId="34BC268C" w14:textId="476FBF9D" w:rsidR="0001799C" w:rsidRPr="003D4F0A" w:rsidRDefault="0238ECD3" w:rsidP="00ED45F3">
      <w:pPr>
        <w:widowControl w:val="0"/>
        <w:numPr>
          <w:ilvl w:val="0"/>
          <w:numId w:val="5"/>
        </w:numPr>
        <w:spacing w:after="160"/>
        <w:ind w:left="567" w:hanging="567"/>
        <w:rPr>
          <w:rFonts w:ascii="Arial" w:hAnsi="Arial" w:cs="Arial"/>
          <w:b/>
          <w:bCs/>
        </w:rPr>
      </w:pPr>
      <w:r w:rsidRPr="77622430">
        <w:rPr>
          <w:rFonts w:ascii="Arial" w:hAnsi="Arial" w:cs="Arial"/>
          <w:b/>
          <w:bCs/>
        </w:rPr>
        <w:t>Under-expenditure or over-expenditure</w:t>
      </w:r>
    </w:p>
    <w:p w14:paraId="24640DB4" w14:textId="40676A34" w:rsidR="0001799C" w:rsidRPr="003D4F0A" w:rsidRDefault="0238ECD3" w:rsidP="00ED45F3">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Any annual under-expenditure of </w:t>
      </w:r>
      <w:r w:rsidR="49561F23" w:rsidRPr="77622430">
        <w:rPr>
          <w:rFonts w:ascii="Arial" w:hAnsi="Arial" w:cs="Arial"/>
        </w:rPr>
        <w:t>the Grant</w:t>
      </w:r>
      <w:r w:rsidRPr="77622430">
        <w:rPr>
          <w:rFonts w:ascii="Arial" w:hAnsi="Arial" w:cs="Arial"/>
        </w:rPr>
        <w:t xml:space="preserve"> that ha</w:t>
      </w:r>
      <w:r w:rsidR="49561F23" w:rsidRPr="77622430">
        <w:rPr>
          <w:rFonts w:ascii="Arial" w:hAnsi="Arial" w:cs="Arial"/>
        </w:rPr>
        <w:t>s</w:t>
      </w:r>
      <w:r w:rsidRPr="77622430">
        <w:rPr>
          <w:rFonts w:ascii="Arial" w:hAnsi="Arial" w:cs="Arial"/>
        </w:rPr>
        <w:t xml:space="preserve"> already been transferred to the </w:t>
      </w:r>
      <w:r w:rsidR="2A8C5B11" w:rsidRPr="77622430">
        <w:rPr>
          <w:rFonts w:ascii="Arial" w:hAnsi="Arial" w:cs="Arial"/>
        </w:rPr>
        <w:t xml:space="preserve">Grant </w:t>
      </w:r>
      <w:r w:rsidR="123DED56" w:rsidRPr="77622430">
        <w:rPr>
          <w:rFonts w:ascii="Arial" w:hAnsi="Arial" w:cs="Arial"/>
        </w:rPr>
        <w:t>H</w:t>
      </w:r>
      <w:r w:rsidR="2A8C5B11" w:rsidRPr="77622430">
        <w:rPr>
          <w:rFonts w:ascii="Arial" w:hAnsi="Arial" w:cs="Arial"/>
        </w:rPr>
        <w:t>older</w:t>
      </w:r>
      <w:r w:rsidRPr="77622430">
        <w:rPr>
          <w:rFonts w:ascii="Arial" w:hAnsi="Arial" w:cs="Arial"/>
        </w:rPr>
        <w:t xml:space="preserve"> will automatically be deducted from the </w:t>
      </w:r>
      <w:r w:rsidR="49561F23" w:rsidRPr="77622430">
        <w:rPr>
          <w:rFonts w:ascii="Arial" w:hAnsi="Arial" w:cs="Arial"/>
        </w:rPr>
        <w:t>next instalment of the Grant paid by the MACULAR SOCIETY,</w:t>
      </w:r>
      <w:r w:rsidRPr="77622430">
        <w:rPr>
          <w:rFonts w:ascii="Arial" w:hAnsi="Arial" w:cs="Arial"/>
        </w:rPr>
        <w:t xml:space="preserve"> unless specific approval to utilise the carry forward is obtained</w:t>
      </w:r>
      <w:r w:rsidR="49561F23" w:rsidRPr="77622430">
        <w:rPr>
          <w:rFonts w:ascii="Arial" w:hAnsi="Arial" w:cs="Arial"/>
        </w:rPr>
        <w:t xml:space="preserve"> from the MACULAR SOCIETY</w:t>
      </w:r>
      <w:r w:rsidRPr="77622430">
        <w:rPr>
          <w:rFonts w:ascii="Arial" w:hAnsi="Arial" w:cs="Arial"/>
        </w:rPr>
        <w:t>.</w:t>
      </w:r>
    </w:p>
    <w:p w14:paraId="2D6E771A" w14:textId="4A7D3C99" w:rsidR="0001799C" w:rsidRPr="003D4F0A" w:rsidRDefault="55EABDC8" w:rsidP="00ED45F3">
      <w:pPr>
        <w:pStyle w:val="ListParagraph"/>
        <w:widowControl w:val="0"/>
        <w:numPr>
          <w:ilvl w:val="1"/>
          <w:numId w:val="5"/>
        </w:numPr>
        <w:spacing w:after="160"/>
        <w:ind w:left="567" w:hanging="567"/>
        <w:jc w:val="both"/>
        <w:outlineLvl w:val="0"/>
        <w:rPr>
          <w:rFonts w:ascii="Arial" w:hAnsi="Arial" w:cs="Arial"/>
        </w:rPr>
      </w:pPr>
      <w:r w:rsidRPr="77622430">
        <w:rPr>
          <w:rFonts w:ascii="Arial" w:hAnsi="Arial" w:cs="Arial"/>
        </w:rPr>
        <w:t>Unless otherwise agreed by the MACULAR SOCIETY in writing, t</w:t>
      </w:r>
      <w:r w:rsidR="49561F23" w:rsidRPr="77622430">
        <w:rPr>
          <w:rFonts w:ascii="Arial" w:hAnsi="Arial" w:cs="Arial"/>
        </w:rPr>
        <w:t xml:space="preserve">he </w:t>
      </w:r>
      <w:r w:rsidRPr="77622430">
        <w:rPr>
          <w:rFonts w:ascii="Arial" w:hAnsi="Arial" w:cs="Arial"/>
        </w:rPr>
        <w:t xml:space="preserve">maximum </w:t>
      </w:r>
      <w:r w:rsidR="49561F23" w:rsidRPr="77622430">
        <w:rPr>
          <w:rFonts w:ascii="Arial" w:hAnsi="Arial" w:cs="Arial"/>
        </w:rPr>
        <w:t xml:space="preserve">value of the Grant is limited to the amount set out in Section 1 above.  </w:t>
      </w:r>
      <w:r w:rsidRPr="77622430">
        <w:rPr>
          <w:rFonts w:ascii="Arial" w:hAnsi="Arial" w:cs="Arial"/>
        </w:rPr>
        <w:t xml:space="preserve">The </w:t>
      </w:r>
      <w:r w:rsidR="3ECB87D8" w:rsidRPr="77622430">
        <w:rPr>
          <w:rFonts w:ascii="Arial" w:hAnsi="Arial" w:cs="Arial"/>
        </w:rPr>
        <w:t>MACULAR SOCIETY</w:t>
      </w:r>
      <w:r w:rsidR="0238ECD3" w:rsidRPr="77622430">
        <w:rPr>
          <w:rFonts w:ascii="Arial" w:hAnsi="Arial" w:cs="Arial"/>
        </w:rPr>
        <w:t xml:space="preserve"> will not be liable for any over-expenditure related to </w:t>
      </w:r>
      <w:r w:rsidRPr="77622430">
        <w:rPr>
          <w:rFonts w:ascii="Arial" w:hAnsi="Arial" w:cs="Arial"/>
        </w:rPr>
        <w:t>P</w:t>
      </w:r>
      <w:r w:rsidR="0238ECD3" w:rsidRPr="77622430">
        <w:rPr>
          <w:rFonts w:ascii="Arial" w:hAnsi="Arial" w:cs="Arial"/>
        </w:rPr>
        <w:t xml:space="preserve">roject activities nor for any increase in staff costs during the </w:t>
      </w:r>
      <w:r w:rsidRPr="77622430">
        <w:rPr>
          <w:rFonts w:ascii="Arial" w:hAnsi="Arial" w:cs="Arial"/>
        </w:rPr>
        <w:t>P</w:t>
      </w:r>
      <w:r w:rsidR="0238ECD3" w:rsidRPr="77622430">
        <w:rPr>
          <w:rFonts w:ascii="Arial" w:hAnsi="Arial" w:cs="Arial"/>
        </w:rPr>
        <w:t>roject.</w:t>
      </w:r>
    </w:p>
    <w:p w14:paraId="01DBE994" w14:textId="77777777" w:rsidR="0001799C" w:rsidRPr="003D4F0A" w:rsidRDefault="0001799C" w:rsidP="00ED45F3">
      <w:pPr>
        <w:widowControl w:val="0"/>
        <w:spacing w:after="160"/>
        <w:ind w:left="426" w:hanging="360"/>
        <w:rPr>
          <w:rFonts w:ascii="Arial" w:hAnsi="Arial" w:cs="Arial"/>
          <w:b/>
          <w:bCs/>
        </w:rPr>
      </w:pPr>
    </w:p>
    <w:p w14:paraId="4D74B793" w14:textId="19F43466" w:rsidR="0001799C" w:rsidRPr="003D4F0A" w:rsidRDefault="3899653B" w:rsidP="00B66ACE">
      <w:pPr>
        <w:widowControl w:val="0"/>
        <w:numPr>
          <w:ilvl w:val="0"/>
          <w:numId w:val="5"/>
        </w:numPr>
        <w:spacing w:after="160"/>
        <w:ind w:left="567" w:hanging="567"/>
        <w:rPr>
          <w:rFonts w:ascii="Arial" w:hAnsi="Arial" w:cs="Arial"/>
          <w:b/>
          <w:bCs/>
        </w:rPr>
      </w:pPr>
      <w:r w:rsidRPr="77622430">
        <w:rPr>
          <w:rFonts w:ascii="Arial" w:hAnsi="Arial" w:cs="Arial"/>
          <w:b/>
          <w:bCs/>
        </w:rPr>
        <w:t>Reimbursement of</w:t>
      </w:r>
      <w:r w:rsidR="0238ECD3" w:rsidRPr="77622430">
        <w:rPr>
          <w:rFonts w:ascii="Arial" w:hAnsi="Arial" w:cs="Arial"/>
          <w:b/>
          <w:bCs/>
        </w:rPr>
        <w:t xml:space="preserve"> fund</w:t>
      </w:r>
      <w:r w:rsidR="0CF2AC76" w:rsidRPr="77622430">
        <w:rPr>
          <w:rFonts w:ascii="Arial" w:hAnsi="Arial" w:cs="Arial"/>
          <w:b/>
          <w:bCs/>
        </w:rPr>
        <w:t>ing</w:t>
      </w:r>
    </w:p>
    <w:p w14:paraId="190F4FFF" w14:textId="43BE26DF" w:rsidR="00BE73BB" w:rsidRPr="003D4F0A" w:rsidRDefault="0238ECD3" w:rsidP="00B66ACE">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Upon completion </w:t>
      </w:r>
      <w:r w:rsidR="55EABDC8" w:rsidRPr="77622430">
        <w:rPr>
          <w:rFonts w:ascii="Arial" w:hAnsi="Arial" w:cs="Arial"/>
        </w:rPr>
        <w:t xml:space="preserve">or earlier termination </w:t>
      </w:r>
      <w:r w:rsidRPr="77622430">
        <w:rPr>
          <w:rFonts w:ascii="Arial" w:hAnsi="Arial" w:cs="Arial"/>
        </w:rPr>
        <w:t xml:space="preserve">of the </w:t>
      </w:r>
      <w:r w:rsidR="55EABDC8" w:rsidRPr="77622430">
        <w:rPr>
          <w:rFonts w:ascii="Arial" w:hAnsi="Arial" w:cs="Arial"/>
        </w:rPr>
        <w:t>P</w:t>
      </w:r>
      <w:r w:rsidRPr="77622430">
        <w:rPr>
          <w:rFonts w:ascii="Arial" w:hAnsi="Arial" w:cs="Arial"/>
        </w:rPr>
        <w:t xml:space="preserve">roject, all </w:t>
      </w:r>
      <w:r w:rsidR="3899653B" w:rsidRPr="77622430">
        <w:rPr>
          <w:rFonts w:ascii="Arial" w:hAnsi="Arial" w:cs="Arial"/>
        </w:rPr>
        <w:t xml:space="preserve">Grant </w:t>
      </w:r>
      <w:r w:rsidRPr="77622430">
        <w:rPr>
          <w:rFonts w:ascii="Arial" w:hAnsi="Arial" w:cs="Arial"/>
        </w:rPr>
        <w:t xml:space="preserve">funds </w:t>
      </w:r>
      <w:r w:rsidR="3899653B" w:rsidRPr="77622430">
        <w:rPr>
          <w:rFonts w:ascii="Arial" w:hAnsi="Arial" w:cs="Arial"/>
        </w:rPr>
        <w:t xml:space="preserve">received by the Grant Holder but not legitimately expended (or otherwise irrevocably committed) before that date in accordance with Section 4 </w:t>
      </w:r>
      <w:r w:rsidRPr="77622430">
        <w:rPr>
          <w:rFonts w:ascii="Arial" w:hAnsi="Arial" w:cs="Arial"/>
        </w:rPr>
        <w:t xml:space="preserve">shall be </w:t>
      </w:r>
      <w:r w:rsidR="3899653B" w:rsidRPr="77622430">
        <w:rPr>
          <w:rFonts w:ascii="Arial" w:hAnsi="Arial" w:cs="Arial"/>
        </w:rPr>
        <w:t xml:space="preserve">promptly </w:t>
      </w:r>
      <w:r w:rsidRPr="77622430">
        <w:rPr>
          <w:rFonts w:ascii="Arial" w:hAnsi="Arial" w:cs="Arial"/>
        </w:rPr>
        <w:t xml:space="preserve">remitted back to </w:t>
      </w:r>
      <w:r w:rsidR="3ECB87D8" w:rsidRPr="77622430">
        <w:rPr>
          <w:rFonts w:ascii="Arial" w:hAnsi="Arial" w:cs="Arial"/>
        </w:rPr>
        <w:t>MACULAR SOCIETY</w:t>
      </w:r>
      <w:r w:rsidR="3899653B" w:rsidRPr="77622430">
        <w:rPr>
          <w:rFonts w:ascii="Arial" w:hAnsi="Arial" w:cs="Arial"/>
        </w:rPr>
        <w:t>,</w:t>
      </w:r>
      <w:r w:rsidRPr="77622430">
        <w:rPr>
          <w:rFonts w:ascii="Arial" w:hAnsi="Arial" w:cs="Arial"/>
        </w:rPr>
        <w:t xml:space="preserve"> unless an application to utilise these funds </w:t>
      </w:r>
      <w:r w:rsidR="3899653B" w:rsidRPr="77622430">
        <w:rPr>
          <w:rFonts w:ascii="Arial" w:hAnsi="Arial" w:cs="Arial"/>
        </w:rPr>
        <w:t>to support other activities ha</w:t>
      </w:r>
      <w:r w:rsidRPr="77622430">
        <w:rPr>
          <w:rFonts w:ascii="Arial" w:hAnsi="Arial" w:cs="Arial"/>
        </w:rPr>
        <w:t xml:space="preserve">s </w:t>
      </w:r>
      <w:r w:rsidR="3899653B" w:rsidRPr="77622430">
        <w:rPr>
          <w:rFonts w:ascii="Arial" w:hAnsi="Arial" w:cs="Arial"/>
        </w:rPr>
        <w:t xml:space="preserve">been </w:t>
      </w:r>
      <w:r w:rsidRPr="77622430">
        <w:rPr>
          <w:rFonts w:ascii="Arial" w:hAnsi="Arial" w:cs="Arial"/>
        </w:rPr>
        <w:t xml:space="preserve">approved in writing by </w:t>
      </w:r>
      <w:r w:rsidR="3899653B" w:rsidRPr="77622430">
        <w:rPr>
          <w:rFonts w:ascii="Arial" w:hAnsi="Arial" w:cs="Arial"/>
        </w:rPr>
        <w:t xml:space="preserve">the </w:t>
      </w:r>
      <w:r w:rsidR="3ECB87D8" w:rsidRPr="77622430">
        <w:rPr>
          <w:rFonts w:ascii="Arial" w:hAnsi="Arial" w:cs="Arial"/>
        </w:rPr>
        <w:t>MACULAR SOCIETY</w:t>
      </w:r>
      <w:r w:rsidRPr="77622430">
        <w:rPr>
          <w:rFonts w:ascii="Arial" w:hAnsi="Arial" w:cs="Arial"/>
        </w:rPr>
        <w:t xml:space="preserve">.  </w:t>
      </w:r>
    </w:p>
    <w:p w14:paraId="11B360E4" w14:textId="13A9E69D" w:rsidR="0001799C" w:rsidRPr="003D4F0A" w:rsidRDefault="3899653B" w:rsidP="00B66ACE">
      <w:pPr>
        <w:pStyle w:val="ListParagraph"/>
        <w:widowControl w:val="0"/>
        <w:numPr>
          <w:ilvl w:val="1"/>
          <w:numId w:val="5"/>
        </w:numPr>
        <w:spacing w:after="160"/>
        <w:ind w:left="567" w:hanging="567"/>
        <w:jc w:val="both"/>
        <w:rPr>
          <w:rFonts w:ascii="Arial" w:hAnsi="Arial" w:cs="Arial"/>
        </w:rPr>
      </w:pPr>
      <w:r w:rsidRPr="77622430">
        <w:rPr>
          <w:rFonts w:ascii="Arial" w:hAnsi="Arial" w:cs="Arial"/>
        </w:rPr>
        <w:t>Where the Grant Holder wishes to obtain the approval to use any part of the Grant other than to support the Project in accordance with Section 4 above, t</w:t>
      </w:r>
      <w:r w:rsidR="0238ECD3" w:rsidRPr="77622430">
        <w:rPr>
          <w:rFonts w:ascii="Arial" w:hAnsi="Arial" w:cs="Arial"/>
        </w:rPr>
        <w:t xml:space="preserve">he </w:t>
      </w:r>
      <w:r w:rsidRPr="77622430">
        <w:rPr>
          <w:rFonts w:ascii="Arial" w:hAnsi="Arial" w:cs="Arial"/>
        </w:rPr>
        <w:t xml:space="preserve">Grant Holder shall </w:t>
      </w:r>
      <w:proofErr w:type="gramStart"/>
      <w:r w:rsidRPr="77622430">
        <w:rPr>
          <w:rFonts w:ascii="Arial" w:hAnsi="Arial" w:cs="Arial"/>
        </w:rPr>
        <w:t xml:space="preserve">submit an </w:t>
      </w:r>
      <w:r w:rsidR="0238ECD3" w:rsidRPr="77622430">
        <w:rPr>
          <w:rFonts w:ascii="Arial" w:hAnsi="Arial" w:cs="Arial"/>
        </w:rPr>
        <w:t>application</w:t>
      </w:r>
      <w:proofErr w:type="gramEnd"/>
      <w:r w:rsidR="0238ECD3" w:rsidRPr="77622430">
        <w:rPr>
          <w:rFonts w:ascii="Arial" w:hAnsi="Arial" w:cs="Arial"/>
        </w:rPr>
        <w:t xml:space="preserve"> </w:t>
      </w:r>
      <w:r w:rsidRPr="77622430">
        <w:rPr>
          <w:rFonts w:ascii="Arial" w:hAnsi="Arial" w:cs="Arial"/>
        </w:rPr>
        <w:t>to the MACULAR SOCIETY seeking approval (at the MACULAR SOCIETY’s discretion) of the same.  Any such applications shall</w:t>
      </w:r>
      <w:r w:rsidR="0238ECD3" w:rsidRPr="77622430">
        <w:rPr>
          <w:rFonts w:ascii="Arial" w:hAnsi="Arial" w:cs="Arial"/>
        </w:rPr>
        <w:t xml:space="preserve"> include a narrative justification and a budget.</w:t>
      </w:r>
    </w:p>
    <w:p w14:paraId="2998C02E" w14:textId="77777777" w:rsidR="0001799C" w:rsidRPr="003D4F0A" w:rsidRDefault="0001799C" w:rsidP="00B66ACE">
      <w:pPr>
        <w:widowControl w:val="0"/>
        <w:spacing w:after="160"/>
        <w:ind w:left="567" w:hanging="567"/>
        <w:rPr>
          <w:rFonts w:ascii="Arial" w:hAnsi="Arial" w:cs="Arial"/>
          <w:b/>
          <w:bCs/>
        </w:rPr>
      </w:pPr>
    </w:p>
    <w:p w14:paraId="641164C6" w14:textId="2E0991D5" w:rsidR="0001799C" w:rsidRPr="003D4F0A" w:rsidRDefault="46B8C1CA" w:rsidP="00B66ACE">
      <w:pPr>
        <w:widowControl w:val="0"/>
        <w:numPr>
          <w:ilvl w:val="0"/>
          <w:numId w:val="5"/>
        </w:numPr>
        <w:spacing w:after="160"/>
        <w:ind w:left="567" w:hanging="567"/>
        <w:rPr>
          <w:rFonts w:ascii="Arial" w:hAnsi="Arial" w:cs="Arial"/>
          <w:b/>
          <w:bCs/>
        </w:rPr>
      </w:pPr>
      <w:r w:rsidRPr="77622430">
        <w:rPr>
          <w:rFonts w:ascii="Arial" w:hAnsi="Arial" w:cs="Arial"/>
          <w:b/>
          <w:bCs/>
        </w:rPr>
        <w:t>Cancellation</w:t>
      </w:r>
      <w:r w:rsidR="15F16707" w:rsidRPr="77622430">
        <w:rPr>
          <w:rFonts w:ascii="Arial" w:hAnsi="Arial" w:cs="Arial"/>
          <w:b/>
          <w:bCs/>
        </w:rPr>
        <w:t xml:space="preserve"> and termination of the Grant</w:t>
      </w:r>
    </w:p>
    <w:p w14:paraId="43F8F412" w14:textId="0F4E17CB" w:rsidR="0C8EE6E4" w:rsidRDefault="5C6C385A" w:rsidP="00B66ACE">
      <w:pPr>
        <w:pStyle w:val="ListParagraph"/>
        <w:widowControl w:val="0"/>
        <w:numPr>
          <w:ilvl w:val="1"/>
          <w:numId w:val="5"/>
        </w:numPr>
        <w:spacing w:after="160"/>
        <w:ind w:left="567" w:hanging="567"/>
        <w:rPr>
          <w:rFonts w:ascii="Arial" w:hAnsi="Arial" w:cs="Arial"/>
        </w:rPr>
      </w:pPr>
      <w:r w:rsidRPr="77622430">
        <w:rPr>
          <w:rFonts w:ascii="Arial" w:hAnsi="Arial" w:cs="Arial"/>
        </w:rPr>
        <w:t>MACULAR SOCIETY</w:t>
      </w:r>
      <w:r w:rsidR="774F74F0" w:rsidRPr="77622430">
        <w:rPr>
          <w:rFonts w:ascii="Arial" w:hAnsi="Arial" w:cs="Arial"/>
        </w:rPr>
        <w:t xml:space="preserve"> may at any time cancel </w:t>
      </w:r>
      <w:r w:rsidR="263E4782" w:rsidRPr="77622430">
        <w:rPr>
          <w:rFonts w:ascii="Arial" w:hAnsi="Arial" w:cs="Arial"/>
        </w:rPr>
        <w:t xml:space="preserve">or terminate </w:t>
      </w:r>
      <w:r w:rsidR="774F74F0" w:rsidRPr="77622430">
        <w:rPr>
          <w:rFonts w:ascii="Arial" w:hAnsi="Arial" w:cs="Arial"/>
        </w:rPr>
        <w:t xml:space="preserve">the </w:t>
      </w:r>
      <w:r w:rsidR="0BA13297" w:rsidRPr="77622430">
        <w:rPr>
          <w:rFonts w:ascii="Arial" w:hAnsi="Arial" w:cs="Arial"/>
        </w:rPr>
        <w:t>G</w:t>
      </w:r>
      <w:r w:rsidR="774F74F0" w:rsidRPr="77622430">
        <w:rPr>
          <w:rFonts w:ascii="Arial" w:hAnsi="Arial" w:cs="Arial"/>
        </w:rPr>
        <w:t xml:space="preserve">rant </w:t>
      </w:r>
      <w:r w:rsidR="0BA13297" w:rsidRPr="77622430">
        <w:rPr>
          <w:rFonts w:ascii="Arial" w:hAnsi="Arial" w:cs="Arial"/>
        </w:rPr>
        <w:t>(</w:t>
      </w:r>
      <w:r w:rsidR="774F74F0" w:rsidRPr="77622430">
        <w:rPr>
          <w:rFonts w:ascii="Arial" w:hAnsi="Arial" w:cs="Arial"/>
        </w:rPr>
        <w:t>in whole or in part</w:t>
      </w:r>
      <w:r w:rsidR="0BA13297" w:rsidRPr="77622430">
        <w:rPr>
          <w:rFonts w:ascii="Arial" w:hAnsi="Arial" w:cs="Arial"/>
        </w:rPr>
        <w:t>)</w:t>
      </w:r>
      <w:r w:rsidR="774F74F0" w:rsidRPr="77622430">
        <w:rPr>
          <w:rFonts w:ascii="Arial" w:hAnsi="Arial" w:cs="Arial"/>
        </w:rPr>
        <w:t xml:space="preserve"> </w:t>
      </w:r>
      <w:r w:rsidR="040FBF45" w:rsidRPr="77622430">
        <w:rPr>
          <w:rFonts w:ascii="Arial" w:hAnsi="Arial" w:cs="Arial"/>
        </w:rPr>
        <w:t xml:space="preserve">and this Agreement </w:t>
      </w:r>
      <w:r w:rsidR="774F74F0" w:rsidRPr="77622430">
        <w:rPr>
          <w:rFonts w:ascii="Arial" w:hAnsi="Arial" w:cs="Arial"/>
        </w:rPr>
        <w:t xml:space="preserve">if it </w:t>
      </w:r>
      <w:r w:rsidR="0BA13297" w:rsidRPr="77622430">
        <w:rPr>
          <w:rFonts w:ascii="Arial" w:hAnsi="Arial" w:cs="Arial"/>
        </w:rPr>
        <w:t xml:space="preserve">believes (at its sole discretion) that it </w:t>
      </w:r>
      <w:r w:rsidR="774F74F0" w:rsidRPr="77622430">
        <w:rPr>
          <w:rFonts w:ascii="Arial" w:hAnsi="Arial" w:cs="Arial"/>
        </w:rPr>
        <w:t>has good cause</w:t>
      </w:r>
      <w:r w:rsidR="0BA13297" w:rsidRPr="77622430">
        <w:rPr>
          <w:rFonts w:ascii="Arial" w:hAnsi="Arial" w:cs="Arial"/>
        </w:rPr>
        <w:t xml:space="preserve"> to do so</w:t>
      </w:r>
      <w:r w:rsidR="774F74F0" w:rsidRPr="77622430">
        <w:rPr>
          <w:rFonts w:ascii="Arial" w:hAnsi="Arial" w:cs="Arial"/>
        </w:rPr>
        <w:t xml:space="preserve">, which includes </w:t>
      </w:r>
      <w:r w:rsidR="78E8C2B9" w:rsidRPr="77622430">
        <w:rPr>
          <w:rFonts w:ascii="Arial" w:hAnsi="Arial" w:cs="Arial"/>
        </w:rPr>
        <w:t xml:space="preserve">(but is not limited to) </w:t>
      </w:r>
      <w:r w:rsidR="774F74F0" w:rsidRPr="77622430">
        <w:rPr>
          <w:rFonts w:ascii="Arial" w:hAnsi="Arial" w:cs="Arial"/>
        </w:rPr>
        <w:t>the following circumstances:</w:t>
      </w:r>
      <w:r w:rsidR="3973ED02" w:rsidRPr="77622430">
        <w:rPr>
          <w:rFonts w:ascii="Arial" w:hAnsi="Arial" w:cs="Arial"/>
        </w:rPr>
        <w:t xml:space="preserve">  </w:t>
      </w:r>
    </w:p>
    <w:p w14:paraId="06BCC54C" w14:textId="0F5A3284" w:rsidR="00DF62F8" w:rsidRPr="003D4F0A" w:rsidRDefault="3AC149EA" w:rsidP="00B66ACE">
      <w:pPr>
        <w:pStyle w:val="ListParagraph"/>
        <w:widowControl w:val="0"/>
        <w:numPr>
          <w:ilvl w:val="0"/>
          <w:numId w:val="9"/>
        </w:numPr>
        <w:spacing w:after="160"/>
        <w:ind w:left="1134" w:hanging="567"/>
        <w:jc w:val="both"/>
        <w:rPr>
          <w:rFonts w:ascii="Arial" w:hAnsi="Arial" w:cs="Arial"/>
        </w:rPr>
      </w:pPr>
      <w:r w:rsidRPr="77622430">
        <w:rPr>
          <w:rFonts w:ascii="Arial" w:hAnsi="Arial" w:cs="Arial"/>
        </w:rPr>
        <w:t>I</w:t>
      </w:r>
      <w:r w:rsidR="0CF2AC76" w:rsidRPr="77622430">
        <w:rPr>
          <w:rFonts w:ascii="Arial" w:hAnsi="Arial" w:cs="Arial"/>
        </w:rPr>
        <w:t xml:space="preserve">f the Project has not commenced, and </w:t>
      </w:r>
      <w:r w:rsidR="15F16707" w:rsidRPr="77622430">
        <w:rPr>
          <w:rFonts w:ascii="Arial" w:hAnsi="Arial" w:cs="Arial"/>
        </w:rPr>
        <w:t xml:space="preserve">legitimately </w:t>
      </w:r>
      <w:r w:rsidR="61821137" w:rsidRPr="77622430">
        <w:rPr>
          <w:rFonts w:ascii="Arial" w:hAnsi="Arial" w:cs="Arial"/>
        </w:rPr>
        <w:t xml:space="preserve">incurred expenditure, within </w:t>
      </w:r>
      <w:r w:rsidR="0CF2AC76" w:rsidRPr="77622430">
        <w:rPr>
          <w:rFonts w:ascii="Arial" w:hAnsi="Arial" w:cs="Arial"/>
        </w:rPr>
        <w:t>six (6) months after the proposed Project start date set out in Section 1 above.</w:t>
      </w:r>
    </w:p>
    <w:p w14:paraId="32FD9913" w14:textId="79BC24FE" w:rsidR="0001799C" w:rsidRPr="003D4F0A" w:rsidRDefault="0238ECD3" w:rsidP="00ED45F3">
      <w:pPr>
        <w:pStyle w:val="ListParagraph"/>
        <w:widowControl w:val="0"/>
        <w:numPr>
          <w:ilvl w:val="0"/>
          <w:numId w:val="9"/>
        </w:numPr>
        <w:spacing w:after="160"/>
        <w:ind w:left="1134" w:hanging="283"/>
        <w:jc w:val="both"/>
        <w:rPr>
          <w:rFonts w:ascii="Arial" w:hAnsi="Arial" w:cs="Arial"/>
        </w:rPr>
      </w:pPr>
      <w:r w:rsidRPr="77622430">
        <w:rPr>
          <w:rFonts w:ascii="Arial" w:hAnsi="Arial" w:cs="Arial"/>
        </w:rPr>
        <w:t xml:space="preserve">If </w:t>
      </w:r>
      <w:r w:rsidR="4E52057A" w:rsidRPr="77622430">
        <w:rPr>
          <w:rFonts w:ascii="Arial" w:hAnsi="Arial" w:cs="Arial"/>
        </w:rPr>
        <w:t xml:space="preserve">(without the prior written agreement of the MACULAR SOCIETY) </w:t>
      </w:r>
      <w:r w:rsidRPr="77622430">
        <w:rPr>
          <w:rFonts w:ascii="Arial" w:hAnsi="Arial" w:cs="Arial"/>
        </w:rPr>
        <w:t xml:space="preserve">all or part of the </w:t>
      </w:r>
      <w:r w:rsidR="4E52057A" w:rsidRPr="77622430">
        <w:rPr>
          <w:rFonts w:ascii="Arial" w:hAnsi="Arial" w:cs="Arial"/>
        </w:rPr>
        <w:t>Grant</w:t>
      </w:r>
      <w:r w:rsidRPr="77622430">
        <w:rPr>
          <w:rFonts w:ascii="Arial" w:hAnsi="Arial" w:cs="Arial"/>
        </w:rPr>
        <w:t xml:space="preserve"> is used for purposes other than those of the </w:t>
      </w:r>
      <w:r w:rsidR="4E52057A" w:rsidRPr="77622430">
        <w:rPr>
          <w:rFonts w:ascii="Arial" w:hAnsi="Arial" w:cs="Arial"/>
        </w:rPr>
        <w:t>P</w:t>
      </w:r>
      <w:r w:rsidRPr="77622430">
        <w:rPr>
          <w:rFonts w:ascii="Arial" w:hAnsi="Arial" w:cs="Arial"/>
        </w:rPr>
        <w:t>roject</w:t>
      </w:r>
      <w:r w:rsidR="4E52057A" w:rsidRPr="77622430">
        <w:rPr>
          <w:rFonts w:ascii="Arial" w:hAnsi="Arial" w:cs="Arial"/>
        </w:rPr>
        <w:t xml:space="preserve"> in accordance with Section 4</w:t>
      </w:r>
      <w:r w:rsidRPr="77622430">
        <w:rPr>
          <w:rFonts w:ascii="Arial" w:hAnsi="Arial" w:cs="Arial"/>
        </w:rPr>
        <w:t>.</w:t>
      </w:r>
    </w:p>
    <w:p w14:paraId="16603885" w14:textId="2C1C676D" w:rsidR="0001799C" w:rsidRPr="003D4F0A" w:rsidRDefault="0238ECD3" w:rsidP="00ED45F3">
      <w:pPr>
        <w:pStyle w:val="ListParagraph"/>
        <w:widowControl w:val="0"/>
        <w:numPr>
          <w:ilvl w:val="0"/>
          <w:numId w:val="9"/>
        </w:numPr>
        <w:spacing w:after="160"/>
        <w:ind w:left="1134" w:hanging="283"/>
        <w:jc w:val="both"/>
        <w:rPr>
          <w:rFonts w:ascii="Arial" w:hAnsi="Arial" w:cs="Arial"/>
        </w:rPr>
      </w:pPr>
      <w:r w:rsidRPr="77622430">
        <w:rPr>
          <w:rFonts w:ascii="Arial" w:hAnsi="Arial" w:cs="Arial"/>
        </w:rPr>
        <w:t xml:space="preserve">If the </w:t>
      </w:r>
      <w:r w:rsidR="2A8C5B11" w:rsidRPr="77622430">
        <w:rPr>
          <w:rFonts w:ascii="Arial" w:hAnsi="Arial" w:cs="Arial"/>
        </w:rPr>
        <w:t xml:space="preserve">Grant </w:t>
      </w:r>
      <w:r w:rsidR="123DED56" w:rsidRPr="77622430">
        <w:rPr>
          <w:rFonts w:ascii="Arial" w:hAnsi="Arial" w:cs="Arial"/>
        </w:rPr>
        <w:t>H</w:t>
      </w:r>
      <w:r w:rsidR="2A8C5B11" w:rsidRPr="77622430">
        <w:rPr>
          <w:rFonts w:ascii="Arial" w:hAnsi="Arial" w:cs="Arial"/>
        </w:rPr>
        <w:t>older</w:t>
      </w:r>
      <w:r w:rsidRPr="77622430">
        <w:rPr>
          <w:rFonts w:ascii="Arial" w:hAnsi="Arial" w:cs="Arial"/>
        </w:rPr>
        <w:t xml:space="preserve"> fails to rectify </w:t>
      </w:r>
      <w:r w:rsidR="4E52057A" w:rsidRPr="77622430">
        <w:rPr>
          <w:rFonts w:ascii="Arial" w:hAnsi="Arial" w:cs="Arial"/>
        </w:rPr>
        <w:t xml:space="preserve">(to the MACULAR SOCIETY’s satisfaction) any </w:t>
      </w:r>
      <w:r w:rsidRPr="77622430">
        <w:rPr>
          <w:rFonts w:ascii="Arial" w:hAnsi="Arial" w:cs="Arial"/>
        </w:rPr>
        <w:t>breach of th</w:t>
      </w:r>
      <w:r w:rsidR="4E52057A" w:rsidRPr="77622430">
        <w:rPr>
          <w:rFonts w:ascii="Arial" w:hAnsi="Arial" w:cs="Arial"/>
        </w:rPr>
        <w:t>is Ag</w:t>
      </w:r>
      <w:r w:rsidR="3EBB291D" w:rsidRPr="77622430">
        <w:rPr>
          <w:rFonts w:ascii="Arial" w:hAnsi="Arial" w:cs="Arial"/>
        </w:rPr>
        <w:t>reement within thirty (30) days</w:t>
      </w:r>
      <w:r w:rsidR="4E52057A" w:rsidRPr="77622430">
        <w:rPr>
          <w:rFonts w:ascii="Arial" w:hAnsi="Arial" w:cs="Arial"/>
        </w:rPr>
        <w:t xml:space="preserve"> of being informed of that breach by the MACULAR SOCIETY</w:t>
      </w:r>
      <w:r w:rsidRPr="77622430">
        <w:rPr>
          <w:rFonts w:ascii="Arial" w:hAnsi="Arial" w:cs="Arial"/>
        </w:rPr>
        <w:t>.</w:t>
      </w:r>
    </w:p>
    <w:p w14:paraId="6E638D92" w14:textId="755BC1D6" w:rsidR="0001799C" w:rsidRPr="003D4F0A" w:rsidRDefault="0238ECD3" w:rsidP="00ED45F3">
      <w:pPr>
        <w:pStyle w:val="ListParagraph"/>
        <w:widowControl w:val="0"/>
        <w:numPr>
          <w:ilvl w:val="0"/>
          <w:numId w:val="9"/>
        </w:numPr>
        <w:spacing w:after="160"/>
        <w:ind w:left="1134" w:hanging="283"/>
        <w:jc w:val="both"/>
        <w:rPr>
          <w:rFonts w:ascii="Arial" w:hAnsi="Arial" w:cs="Arial"/>
        </w:rPr>
      </w:pPr>
      <w:r w:rsidRPr="77622430">
        <w:rPr>
          <w:rFonts w:ascii="Arial" w:hAnsi="Arial" w:cs="Arial"/>
        </w:rPr>
        <w:t xml:space="preserve">If any substantial modification or change, which is </w:t>
      </w:r>
      <w:r w:rsidR="4E52057A" w:rsidRPr="77622430">
        <w:rPr>
          <w:rFonts w:ascii="Arial" w:hAnsi="Arial" w:cs="Arial"/>
        </w:rPr>
        <w:t>made without the MACULAR SOCIETY’s prior written approval</w:t>
      </w:r>
      <w:r w:rsidRPr="77622430">
        <w:rPr>
          <w:rFonts w:ascii="Arial" w:hAnsi="Arial" w:cs="Arial"/>
        </w:rPr>
        <w:t xml:space="preserve">, is made in or regarding the </w:t>
      </w:r>
      <w:r w:rsidR="4E52057A" w:rsidRPr="77622430">
        <w:rPr>
          <w:rFonts w:ascii="Arial" w:hAnsi="Arial" w:cs="Arial"/>
        </w:rPr>
        <w:t>P</w:t>
      </w:r>
      <w:r w:rsidRPr="77622430">
        <w:rPr>
          <w:rFonts w:ascii="Arial" w:hAnsi="Arial" w:cs="Arial"/>
        </w:rPr>
        <w:t>roject</w:t>
      </w:r>
      <w:r w:rsidR="4E52057A" w:rsidRPr="77622430">
        <w:rPr>
          <w:rFonts w:ascii="Arial" w:hAnsi="Arial" w:cs="Arial"/>
        </w:rPr>
        <w:t>. This includes (but is not limited to) any change in Project activities from those set in the Accepted Application and any unauthorised reallocation of the Grant from that shown in Section 2 above</w:t>
      </w:r>
      <w:r w:rsidRPr="77622430">
        <w:rPr>
          <w:rFonts w:ascii="Arial" w:hAnsi="Arial" w:cs="Arial"/>
        </w:rPr>
        <w:t>.</w:t>
      </w:r>
    </w:p>
    <w:p w14:paraId="4F816DEB" w14:textId="283BA9D4" w:rsidR="2F022DAB" w:rsidRDefault="49DAED1C" w:rsidP="00B66ACE">
      <w:pPr>
        <w:pStyle w:val="ListParagraph"/>
        <w:widowControl w:val="0"/>
        <w:numPr>
          <w:ilvl w:val="1"/>
          <w:numId w:val="5"/>
        </w:numPr>
        <w:spacing w:after="160"/>
        <w:ind w:left="567" w:hanging="567"/>
        <w:jc w:val="both"/>
        <w:rPr>
          <w:rFonts w:ascii="Arial" w:hAnsi="Arial" w:cs="Arial"/>
        </w:rPr>
      </w:pPr>
      <w:r w:rsidRPr="77622430">
        <w:rPr>
          <w:rFonts w:ascii="Arial" w:hAnsi="Arial" w:cs="Arial"/>
        </w:rPr>
        <w:t>The Grant Holder shall promptly notify the MACULAR SOCIETY if at any time the Principal Investigator, any Co-investigator and/or other key personnel involved in conduct of the Project is unable or unwilling to continue to be involved in the Project (“Key Personnel”).  Within three (3) months after the date of that notice, the Grant Holder will inform the MACULAR SOCIETY of a successor to such Key Personnel.  The MACULAR SOCIETY will not unreasonably refuse to accept the successor, but if the successor is not acceptable to the MACULAR SOCIETY on reasonable grounds, or if the Grant Holder (or Colla</w:t>
      </w:r>
      <w:r w:rsidRPr="77622430">
        <w:rPr>
          <w:rFonts w:ascii="Arial" w:eastAsia="Arial" w:hAnsi="Arial" w:cs="Arial"/>
        </w:rPr>
        <w:t>borator) cannot find a successor, either the Grant Holder or the MACULAR SOCIETY may terminate the Grant and this Agreement by giving the other not less than thirty (30) days’ written notice.  For clarity, the MACULAR SOCIETY shall be entitled to suspend further payments of the Grant until a successor to the Key Personnel acceptable to the MACULAR SOCIETY has been appointed.</w:t>
      </w:r>
    </w:p>
    <w:p w14:paraId="6678EA9E" w14:textId="6C695011" w:rsidR="2F022DAB" w:rsidRDefault="20462F2B" w:rsidP="00B66ACE">
      <w:pPr>
        <w:pStyle w:val="ListParagraph"/>
        <w:widowControl w:val="0"/>
        <w:numPr>
          <w:ilvl w:val="1"/>
          <w:numId w:val="5"/>
        </w:numPr>
        <w:spacing w:after="160"/>
        <w:ind w:left="567" w:hanging="567"/>
        <w:jc w:val="both"/>
        <w:rPr>
          <w:rFonts w:ascii="Arial" w:hAnsi="Arial" w:cs="Arial"/>
        </w:rPr>
      </w:pPr>
      <w:r w:rsidRPr="77622430">
        <w:rPr>
          <w:rFonts w:ascii="Arial" w:hAnsi="Arial" w:cs="Arial"/>
        </w:rPr>
        <w:t>Except where due to breach of this Agreement, c</w:t>
      </w:r>
      <w:r w:rsidR="774F74F0" w:rsidRPr="77622430">
        <w:rPr>
          <w:rFonts w:ascii="Arial" w:hAnsi="Arial" w:cs="Arial"/>
        </w:rPr>
        <w:t xml:space="preserve">ancellation </w:t>
      </w:r>
      <w:r w:rsidR="24C92E2E" w:rsidRPr="77622430">
        <w:rPr>
          <w:rFonts w:ascii="Arial" w:hAnsi="Arial" w:cs="Arial"/>
        </w:rPr>
        <w:t xml:space="preserve">or termination </w:t>
      </w:r>
      <w:r w:rsidR="78E8C2B9" w:rsidRPr="77622430">
        <w:rPr>
          <w:rFonts w:ascii="Arial" w:hAnsi="Arial" w:cs="Arial"/>
        </w:rPr>
        <w:t>of the Grant (whether in w</w:t>
      </w:r>
      <w:r w:rsidR="24C92E2E" w:rsidRPr="77622430">
        <w:rPr>
          <w:rFonts w:ascii="Arial" w:hAnsi="Arial" w:cs="Arial"/>
        </w:rPr>
        <w:t>h</w:t>
      </w:r>
      <w:r w:rsidR="78E8C2B9" w:rsidRPr="77622430">
        <w:rPr>
          <w:rFonts w:ascii="Arial" w:hAnsi="Arial" w:cs="Arial"/>
        </w:rPr>
        <w:t>ole or in pa</w:t>
      </w:r>
      <w:r w:rsidR="24C92E2E" w:rsidRPr="77622430">
        <w:rPr>
          <w:rFonts w:ascii="Arial" w:hAnsi="Arial" w:cs="Arial"/>
        </w:rPr>
        <w:t>r</w:t>
      </w:r>
      <w:r w:rsidR="78E8C2B9" w:rsidRPr="77622430">
        <w:rPr>
          <w:rFonts w:ascii="Arial" w:hAnsi="Arial" w:cs="Arial"/>
        </w:rPr>
        <w:t>t)</w:t>
      </w:r>
      <w:r w:rsidR="24C92E2E" w:rsidRPr="77622430">
        <w:rPr>
          <w:rFonts w:ascii="Arial" w:hAnsi="Arial" w:cs="Arial"/>
        </w:rPr>
        <w:t xml:space="preserve"> </w:t>
      </w:r>
      <w:r w:rsidR="040FBF45" w:rsidRPr="77622430">
        <w:rPr>
          <w:rFonts w:ascii="Arial" w:hAnsi="Arial" w:cs="Arial"/>
        </w:rPr>
        <w:t xml:space="preserve">and this Agreement </w:t>
      </w:r>
      <w:r w:rsidR="774F74F0" w:rsidRPr="77622430">
        <w:rPr>
          <w:rFonts w:ascii="Arial" w:hAnsi="Arial" w:cs="Arial"/>
        </w:rPr>
        <w:t xml:space="preserve">shall be </w:t>
      </w:r>
      <w:r w:rsidR="1EED2F0B" w:rsidRPr="77622430">
        <w:rPr>
          <w:rFonts w:ascii="Arial" w:hAnsi="Arial" w:cs="Arial"/>
        </w:rPr>
        <w:t>affected</w:t>
      </w:r>
      <w:r w:rsidR="774F74F0" w:rsidRPr="77622430">
        <w:rPr>
          <w:rFonts w:ascii="Arial" w:hAnsi="Arial" w:cs="Arial"/>
        </w:rPr>
        <w:t xml:space="preserve"> by </w:t>
      </w:r>
      <w:r w:rsidR="24C92E2E" w:rsidRPr="77622430">
        <w:rPr>
          <w:rFonts w:ascii="Arial" w:hAnsi="Arial" w:cs="Arial"/>
        </w:rPr>
        <w:t xml:space="preserve">the </w:t>
      </w:r>
      <w:r w:rsidR="5C6C385A" w:rsidRPr="77622430">
        <w:rPr>
          <w:rFonts w:ascii="Arial" w:hAnsi="Arial" w:cs="Arial"/>
        </w:rPr>
        <w:t>MACULAR SOCIETY</w:t>
      </w:r>
      <w:r w:rsidR="774F74F0" w:rsidRPr="77622430">
        <w:rPr>
          <w:rFonts w:ascii="Arial" w:hAnsi="Arial" w:cs="Arial"/>
        </w:rPr>
        <w:t xml:space="preserve"> giving </w:t>
      </w:r>
      <w:r w:rsidR="24C92E2E" w:rsidRPr="77622430">
        <w:rPr>
          <w:rFonts w:ascii="Arial" w:hAnsi="Arial" w:cs="Arial"/>
        </w:rPr>
        <w:t>three (</w:t>
      </w:r>
      <w:r w:rsidR="774F74F0" w:rsidRPr="77622430">
        <w:rPr>
          <w:rFonts w:ascii="Arial" w:hAnsi="Arial" w:cs="Arial"/>
        </w:rPr>
        <w:t>3</w:t>
      </w:r>
      <w:r w:rsidR="24C92E2E" w:rsidRPr="77622430">
        <w:rPr>
          <w:rFonts w:ascii="Arial" w:hAnsi="Arial" w:cs="Arial"/>
        </w:rPr>
        <w:t>)</w:t>
      </w:r>
      <w:r w:rsidR="774F74F0" w:rsidRPr="77622430">
        <w:rPr>
          <w:rFonts w:ascii="Arial" w:hAnsi="Arial" w:cs="Arial"/>
        </w:rPr>
        <w:t xml:space="preserve"> months</w:t>
      </w:r>
      <w:r w:rsidR="24C92E2E" w:rsidRPr="77622430">
        <w:rPr>
          <w:rFonts w:ascii="Arial" w:hAnsi="Arial" w:cs="Arial"/>
        </w:rPr>
        <w:t>’</w:t>
      </w:r>
      <w:r w:rsidR="774F74F0" w:rsidRPr="77622430">
        <w:rPr>
          <w:rFonts w:ascii="Arial" w:hAnsi="Arial" w:cs="Arial"/>
        </w:rPr>
        <w:t xml:space="preserve"> notice to the </w:t>
      </w:r>
      <w:r w:rsidR="48F00C7B" w:rsidRPr="77622430">
        <w:rPr>
          <w:rFonts w:ascii="Arial" w:hAnsi="Arial" w:cs="Arial"/>
        </w:rPr>
        <w:t xml:space="preserve">Grant </w:t>
      </w:r>
      <w:r w:rsidR="6788AEE1" w:rsidRPr="77622430">
        <w:rPr>
          <w:rFonts w:ascii="Arial" w:hAnsi="Arial" w:cs="Arial"/>
        </w:rPr>
        <w:t>H</w:t>
      </w:r>
      <w:r w:rsidR="48F00C7B" w:rsidRPr="77622430">
        <w:rPr>
          <w:rFonts w:ascii="Arial" w:hAnsi="Arial" w:cs="Arial"/>
        </w:rPr>
        <w:t>older</w:t>
      </w:r>
      <w:r w:rsidR="774F74F0" w:rsidRPr="77622430">
        <w:rPr>
          <w:rFonts w:ascii="Arial" w:hAnsi="Arial" w:cs="Arial"/>
        </w:rPr>
        <w:t xml:space="preserve">.  The </w:t>
      </w:r>
      <w:r w:rsidR="48F00C7B" w:rsidRPr="77622430">
        <w:rPr>
          <w:rFonts w:ascii="Arial" w:hAnsi="Arial" w:cs="Arial"/>
        </w:rPr>
        <w:t xml:space="preserve">Grant </w:t>
      </w:r>
      <w:r w:rsidR="6788AEE1" w:rsidRPr="77622430">
        <w:rPr>
          <w:rFonts w:ascii="Arial" w:hAnsi="Arial" w:cs="Arial"/>
        </w:rPr>
        <w:t>H</w:t>
      </w:r>
      <w:r w:rsidR="48F00C7B" w:rsidRPr="77622430">
        <w:rPr>
          <w:rFonts w:ascii="Arial" w:hAnsi="Arial" w:cs="Arial"/>
        </w:rPr>
        <w:t>older</w:t>
      </w:r>
      <w:r w:rsidR="774F74F0" w:rsidRPr="77622430">
        <w:rPr>
          <w:rFonts w:ascii="Arial" w:hAnsi="Arial" w:cs="Arial"/>
        </w:rPr>
        <w:t xml:space="preserve"> shall then</w:t>
      </w:r>
      <w:r w:rsidR="4002B10E" w:rsidRPr="77622430">
        <w:rPr>
          <w:rFonts w:ascii="Arial" w:hAnsi="Arial" w:cs="Arial"/>
        </w:rPr>
        <w:t>,</w:t>
      </w:r>
      <w:r w:rsidR="774F74F0" w:rsidRPr="77622430">
        <w:rPr>
          <w:rFonts w:ascii="Arial" w:hAnsi="Arial" w:cs="Arial"/>
        </w:rPr>
        <w:t xml:space="preserve"> upon demand by </w:t>
      </w:r>
      <w:r w:rsidR="5C6C385A" w:rsidRPr="77622430">
        <w:rPr>
          <w:rFonts w:ascii="Arial" w:hAnsi="Arial" w:cs="Arial"/>
        </w:rPr>
        <w:t>MACULAR SOCIETY</w:t>
      </w:r>
      <w:r w:rsidR="24C92E2E" w:rsidRPr="77622430">
        <w:rPr>
          <w:rFonts w:ascii="Arial" w:hAnsi="Arial" w:cs="Arial"/>
        </w:rPr>
        <w:t xml:space="preserve"> and in accordance with Section 1</w:t>
      </w:r>
      <w:r w:rsidR="00A7024D">
        <w:rPr>
          <w:rFonts w:ascii="Arial" w:hAnsi="Arial" w:cs="Arial"/>
        </w:rPr>
        <w:t>3</w:t>
      </w:r>
      <w:r w:rsidR="24C92E2E" w:rsidRPr="77622430">
        <w:rPr>
          <w:rFonts w:ascii="Arial" w:hAnsi="Arial" w:cs="Arial"/>
        </w:rPr>
        <w:t>.1 above</w:t>
      </w:r>
      <w:r w:rsidR="774F74F0" w:rsidRPr="77622430">
        <w:rPr>
          <w:rFonts w:ascii="Arial" w:hAnsi="Arial" w:cs="Arial"/>
        </w:rPr>
        <w:t xml:space="preserve">, promptly return all or part of the </w:t>
      </w:r>
      <w:r w:rsidR="24C92E2E" w:rsidRPr="77622430">
        <w:rPr>
          <w:rFonts w:ascii="Arial" w:hAnsi="Arial" w:cs="Arial"/>
        </w:rPr>
        <w:t xml:space="preserve">Grant </w:t>
      </w:r>
      <w:r w:rsidR="774F74F0" w:rsidRPr="77622430">
        <w:rPr>
          <w:rFonts w:ascii="Arial" w:hAnsi="Arial" w:cs="Arial"/>
        </w:rPr>
        <w:t xml:space="preserve">funds received from </w:t>
      </w:r>
      <w:r w:rsidR="24C92E2E" w:rsidRPr="77622430">
        <w:rPr>
          <w:rFonts w:ascii="Arial" w:hAnsi="Arial" w:cs="Arial"/>
        </w:rPr>
        <w:t xml:space="preserve">the </w:t>
      </w:r>
      <w:r w:rsidR="5C6C385A" w:rsidRPr="77622430">
        <w:rPr>
          <w:rFonts w:ascii="Arial" w:hAnsi="Arial" w:cs="Arial"/>
        </w:rPr>
        <w:t>MACULAR SOCIETY</w:t>
      </w:r>
      <w:r w:rsidR="2BC99E9E" w:rsidRPr="77622430">
        <w:rPr>
          <w:rFonts w:ascii="Arial" w:hAnsi="Arial" w:cs="Arial"/>
        </w:rPr>
        <w:t>.</w:t>
      </w:r>
    </w:p>
    <w:p w14:paraId="6353DA1C" w14:textId="4CED251E" w:rsidR="1830DEB9" w:rsidRDefault="2859803A" w:rsidP="00B66ACE">
      <w:pPr>
        <w:pStyle w:val="ListParagraph"/>
        <w:widowControl w:val="0"/>
        <w:numPr>
          <w:ilvl w:val="1"/>
          <w:numId w:val="5"/>
        </w:numPr>
        <w:spacing w:after="160"/>
        <w:ind w:left="567" w:hanging="567"/>
        <w:jc w:val="both"/>
        <w:rPr>
          <w:rFonts w:ascii="Arial" w:hAnsi="Arial" w:cs="Arial"/>
        </w:rPr>
      </w:pPr>
      <w:r w:rsidRPr="77622430">
        <w:rPr>
          <w:rFonts w:ascii="Arial" w:hAnsi="Arial" w:cs="Arial"/>
        </w:rPr>
        <w:t>The Grant Holder acknowledges that any mismanagement of Grant funds and unjustified delays in Project reporting shall have a bearing on the approval of any future support to research projects submitted by the Grant Holder to the MACULAR SOCIETY.</w:t>
      </w:r>
    </w:p>
    <w:p w14:paraId="1D48472B" w14:textId="2E36049F" w:rsidR="0001799C" w:rsidRPr="003D4F0A" w:rsidRDefault="0001799C" w:rsidP="00ED45F3">
      <w:pPr>
        <w:widowControl w:val="0"/>
        <w:spacing w:after="160"/>
        <w:ind w:left="426"/>
        <w:rPr>
          <w:rFonts w:ascii="Arial" w:hAnsi="Arial" w:cs="Arial"/>
        </w:rPr>
      </w:pPr>
    </w:p>
    <w:p w14:paraId="1D6E2C95" w14:textId="5600A791" w:rsidR="0001799C" w:rsidRPr="003D4F0A" w:rsidRDefault="448F9ACA" w:rsidP="009E057D">
      <w:pPr>
        <w:widowControl w:val="0"/>
        <w:numPr>
          <w:ilvl w:val="0"/>
          <w:numId w:val="5"/>
        </w:numPr>
        <w:spacing w:after="160"/>
        <w:ind w:left="567" w:hanging="567"/>
        <w:rPr>
          <w:rFonts w:ascii="Arial" w:hAnsi="Arial" w:cs="Arial"/>
          <w:b/>
          <w:bCs/>
        </w:rPr>
      </w:pPr>
      <w:r w:rsidRPr="77622430">
        <w:rPr>
          <w:rFonts w:ascii="Arial" w:hAnsi="Arial" w:cs="Arial"/>
          <w:b/>
          <w:bCs/>
        </w:rPr>
        <w:t>Responsibility</w:t>
      </w:r>
      <w:r w:rsidR="30BCBB16" w:rsidRPr="77622430">
        <w:rPr>
          <w:rFonts w:ascii="Arial" w:hAnsi="Arial" w:cs="Arial"/>
          <w:b/>
          <w:bCs/>
        </w:rPr>
        <w:t>,</w:t>
      </w:r>
      <w:r w:rsidRPr="77622430">
        <w:rPr>
          <w:rFonts w:ascii="Arial" w:hAnsi="Arial" w:cs="Arial"/>
          <w:b/>
          <w:bCs/>
        </w:rPr>
        <w:t xml:space="preserve"> Liability</w:t>
      </w:r>
      <w:r w:rsidR="30BCBB16" w:rsidRPr="77622430">
        <w:rPr>
          <w:rFonts w:ascii="Arial" w:hAnsi="Arial" w:cs="Arial"/>
          <w:b/>
          <w:bCs/>
        </w:rPr>
        <w:t xml:space="preserve"> and </w:t>
      </w:r>
      <w:r w:rsidR="46B8C1CA" w:rsidRPr="77622430">
        <w:rPr>
          <w:rFonts w:ascii="Arial" w:hAnsi="Arial" w:cs="Arial"/>
          <w:b/>
          <w:bCs/>
        </w:rPr>
        <w:t>Indemnification</w:t>
      </w:r>
    </w:p>
    <w:p w14:paraId="59691F40" w14:textId="16D60548" w:rsidR="00683716" w:rsidRPr="003D4F0A" w:rsidRDefault="30BCBB16" w:rsidP="009E057D">
      <w:pPr>
        <w:pStyle w:val="ListParagraph"/>
        <w:widowControl w:val="0"/>
        <w:numPr>
          <w:ilvl w:val="1"/>
          <w:numId w:val="5"/>
        </w:numPr>
        <w:spacing w:after="160"/>
        <w:ind w:left="567" w:hanging="573"/>
        <w:jc w:val="both"/>
        <w:rPr>
          <w:rFonts w:ascii="Arial" w:hAnsi="Arial" w:cs="Arial"/>
        </w:rPr>
      </w:pPr>
      <w:r w:rsidRPr="77622430">
        <w:rPr>
          <w:rFonts w:ascii="Arial" w:hAnsi="Arial" w:cs="Arial"/>
        </w:rPr>
        <w:t>Other than provision of the Grant in accordance with this Agreement, the MACULAR SOCIETY accepts no responsibility, financial or otherwise, for any expenditure (or liabilities arising out of such expenditure) in respect of the Project.</w:t>
      </w:r>
    </w:p>
    <w:p w14:paraId="1BC7F452" w14:textId="59955C03" w:rsidR="00C851A8" w:rsidRPr="003D4F0A" w:rsidRDefault="3ECB87D8" w:rsidP="009E057D">
      <w:pPr>
        <w:pStyle w:val="ListParagraph"/>
        <w:widowControl w:val="0"/>
        <w:numPr>
          <w:ilvl w:val="1"/>
          <w:numId w:val="5"/>
        </w:numPr>
        <w:spacing w:after="160"/>
        <w:ind w:left="567" w:hanging="573"/>
        <w:jc w:val="both"/>
        <w:rPr>
          <w:rFonts w:ascii="Arial" w:hAnsi="Arial" w:cs="Arial"/>
        </w:rPr>
      </w:pPr>
      <w:r w:rsidRPr="77622430">
        <w:rPr>
          <w:rFonts w:ascii="Arial" w:hAnsi="Arial" w:cs="Arial"/>
        </w:rPr>
        <w:t>MACULAR SOCIETY</w:t>
      </w:r>
      <w:r w:rsidR="0238ECD3" w:rsidRPr="77622430">
        <w:rPr>
          <w:rFonts w:ascii="Arial" w:hAnsi="Arial" w:cs="Arial"/>
        </w:rPr>
        <w:t xml:space="preserve"> </w:t>
      </w:r>
      <w:r w:rsidR="174BABEB" w:rsidRPr="77622430">
        <w:rPr>
          <w:rFonts w:ascii="Arial" w:hAnsi="Arial" w:cs="Arial"/>
        </w:rPr>
        <w:t>and</w:t>
      </w:r>
      <w:r w:rsidR="0238ECD3" w:rsidRPr="77622430">
        <w:rPr>
          <w:rFonts w:ascii="Arial" w:hAnsi="Arial" w:cs="Arial"/>
        </w:rPr>
        <w:t xml:space="preserve"> </w:t>
      </w:r>
      <w:r w:rsidRPr="77622430">
        <w:rPr>
          <w:rFonts w:ascii="Arial" w:hAnsi="Arial" w:cs="Arial"/>
        </w:rPr>
        <w:t>MACULAR SOCIETY</w:t>
      </w:r>
      <w:r w:rsidR="174BABEB" w:rsidRPr="77622430">
        <w:rPr>
          <w:rFonts w:ascii="Arial" w:hAnsi="Arial" w:cs="Arial"/>
        </w:rPr>
        <w:t>’s</w:t>
      </w:r>
      <w:r w:rsidR="0238ECD3" w:rsidRPr="77622430">
        <w:rPr>
          <w:rFonts w:ascii="Arial" w:hAnsi="Arial" w:cs="Arial"/>
        </w:rPr>
        <w:t xml:space="preserve"> </w:t>
      </w:r>
      <w:r w:rsidR="174BABEB" w:rsidRPr="77622430">
        <w:rPr>
          <w:rFonts w:ascii="Arial" w:hAnsi="Arial" w:cs="Arial"/>
        </w:rPr>
        <w:t>R</w:t>
      </w:r>
      <w:r w:rsidR="0238ECD3" w:rsidRPr="77622430">
        <w:rPr>
          <w:rFonts w:ascii="Arial" w:hAnsi="Arial" w:cs="Arial"/>
        </w:rPr>
        <w:t xml:space="preserve">epresentatives shall not be responsible </w:t>
      </w:r>
      <w:r w:rsidR="174BABEB" w:rsidRPr="77622430">
        <w:rPr>
          <w:rFonts w:ascii="Arial" w:hAnsi="Arial" w:cs="Arial"/>
        </w:rPr>
        <w:t xml:space="preserve">or liable </w:t>
      </w:r>
      <w:r w:rsidR="0238ECD3" w:rsidRPr="77622430">
        <w:rPr>
          <w:rFonts w:ascii="Arial" w:hAnsi="Arial" w:cs="Arial"/>
        </w:rPr>
        <w:t xml:space="preserve">for </w:t>
      </w:r>
      <w:proofErr w:type="gramStart"/>
      <w:r w:rsidR="0238ECD3" w:rsidRPr="77622430">
        <w:rPr>
          <w:rFonts w:ascii="Arial" w:hAnsi="Arial" w:cs="Arial"/>
        </w:rPr>
        <w:t>any and all</w:t>
      </w:r>
      <w:proofErr w:type="gramEnd"/>
      <w:r w:rsidR="0238ECD3" w:rsidRPr="77622430">
        <w:rPr>
          <w:rFonts w:ascii="Arial" w:hAnsi="Arial" w:cs="Arial"/>
        </w:rPr>
        <w:t xml:space="preserve"> claims, actions, losses and damages (including legal fees) which may arise in connection with the implementation of the </w:t>
      </w:r>
      <w:r w:rsidR="174BABEB" w:rsidRPr="77622430">
        <w:rPr>
          <w:rFonts w:ascii="Arial" w:hAnsi="Arial" w:cs="Arial"/>
        </w:rPr>
        <w:t>P</w:t>
      </w:r>
      <w:r w:rsidR="0238ECD3" w:rsidRPr="77622430">
        <w:rPr>
          <w:rFonts w:ascii="Arial" w:hAnsi="Arial" w:cs="Arial"/>
        </w:rPr>
        <w:t xml:space="preserve">roject.  </w:t>
      </w:r>
    </w:p>
    <w:p w14:paraId="381BE003" w14:textId="342370BF" w:rsidR="00683716" w:rsidRPr="003D4F0A" w:rsidRDefault="3ECB87D8" w:rsidP="009E057D">
      <w:pPr>
        <w:pStyle w:val="ListParagraph"/>
        <w:widowControl w:val="0"/>
        <w:numPr>
          <w:ilvl w:val="1"/>
          <w:numId w:val="5"/>
        </w:numPr>
        <w:spacing w:after="160"/>
        <w:ind w:left="567" w:hanging="573"/>
        <w:jc w:val="both"/>
        <w:rPr>
          <w:rFonts w:ascii="Arial" w:hAnsi="Arial" w:cs="Arial"/>
        </w:rPr>
      </w:pPr>
      <w:r w:rsidRPr="77622430">
        <w:rPr>
          <w:rFonts w:ascii="Arial" w:hAnsi="Arial" w:cs="Arial"/>
        </w:rPr>
        <w:t>MACULAR SOCIETY</w:t>
      </w:r>
      <w:r w:rsidR="0238ECD3" w:rsidRPr="77622430">
        <w:rPr>
          <w:rFonts w:ascii="Arial" w:hAnsi="Arial" w:cs="Arial"/>
        </w:rPr>
        <w:t xml:space="preserve"> </w:t>
      </w:r>
      <w:r w:rsidR="174BABEB" w:rsidRPr="77622430">
        <w:rPr>
          <w:rFonts w:ascii="Arial" w:hAnsi="Arial" w:cs="Arial"/>
        </w:rPr>
        <w:t xml:space="preserve">and MACULAR SOCIETY’s Representatives shall not </w:t>
      </w:r>
      <w:r w:rsidR="0238ECD3" w:rsidRPr="77622430">
        <w:rPr>
          <w:rFonts w:ascii="Arial" w:hAnsi="Arial" w:cs="Arial"/>
        </w:rPr>
        <w:t xml:space="preserve">be held responsible </w:t>
      </w:r>
      <w:r w:rsidR="174BABEB" w:rsidRPr="77622430">
        <w:rPr>
          <w:rFonts w:ascii="Arial" w:hAnsi="Arial" w:cs="Arial"/>
        </w:rPr>
        <w:t xml:space="preserve">or liable </w:t>
      </w:r>
      <w:r w:rsidR="0238ECD3" w:rsidRPr="77622430">
        <w:rPr>
          <w:rFonts w:ascii="Arial" w:hAnsi="Arial" w:cs="Arial"/>
        </w:rPr>
        <w:t xml:space="preserve">for </w:t>
      </w:r>
      <w:proofErr w:type="gramStart"/>
      <w:r w:rsidR="0238ECD3" w:rsidRPr="77622430">
        <w:rPr>
          <w:rFonts w:ascii="Arial" w:hAnsi="Arial" w:cs="Arial"/>
        </w:rPr>
        <w:t>any and all</w:t>
      </w:r>
      <w:proofErr w:type="gramEnd"/>
      <w:r w:rsidR="0238ECD3" w:rsidRPr="77622430">
        <w:rPr>
          <w:rFonts w:ascii="Arial" w:hAnsi="Arial" w:cs="Arial"/>
        </w:rPr>
        <w:t xml:space="preserve"> claims arising from any personnel </w:t>
      </w:r>
      <w:r w:rsidR="174BABEB" w:rsidRPr="77622430">
        <w:rPr>
          <w:rFonts w:ascii="Arial" w:hAnsi="Arial" w:cs="Arial"/>
        </w:rPr>
        <w:t xml:space="preserve">involved in the conduct of the Project </w:t>
      </w:r>
      <w:r w:rsidR="0238ECD3" w:rsidRPr="77622430">
        <w:rPr>
          <w:rFonts w:ascii="Arial" w:hAnsi="Arial" w:cs="Arial"/>
        </w:rPr>
        <w:t xml:space="preserve">or </w:t>
      </w:r>
      <w:r w:rsidR="174BABEB" w:rsidRPr="77622430">
        <w:rPr>
          <w:rFonts w:ascii="Arial" w:hAnsi="Arial" w:cs="Arial"/>
        </w:rPr>
        <w:t xml:space="preserve">from any </w:t>
      </w:r>
      <w:r w:rsidR="0238ECD3" w:rsidRPr="77622430">
        <w:rPr>
          <w:rFonts w:ascii="Arial" w:hAnsi="Arial" w:cs="Arial"/>
        </w:rPr>
        <w:t>Health and Safety policies appl</w:t>
      </w:r>
      <w:r w:rsidR="174BABEB" w:rsidRPr="77622430">
        <w:rPr>
          <w:rFonts w:ascii="Arial" w:hAnsi="Arial" w:cs="Arial"/>
        </w:rPr>
        <w:t>ied</w:t>
      </w:r>
      <w:r w:rsidR="0238ECD3" w:rsidRPr="77622430">
        <w:rPr>
          <w:rFonts w:ascii="Arial" w:hAnsi="Arial" w:cs="Arial"/>
        </w:rPr>
        <w:t xml:space="preserve"> </w:t>
      </w:r>
      <w:r w:rsidR="174BABEB" w:rsidRPr="77622430">
        <w:rPr>
          <w:rFonts w:ascii="Arial" w:hAnsi="Arial" w:cs="Arial"/>
        </w:rPr>
        <w:t xml:space="preserve">by </w:t>
      </w:r>
      <w:r w:rsidR="0238ECD3" w:rsidRPr="77622430">
        <w:rPr>
          <w:rFonts w:ascii="Arial" w:hAnsi="Arial" w:cs="Arial"/>
        </w:rPr>
        <w:t xml:space="preserve">the </w:t>
      </w:r>
      <w:r w:rsidR="2A8C5B11" w:rsidRPr="77622430">
        <w:rPr>
          <w:rFonts w:ascii="Arial" w:hAnsi="Arial" w:cs="Arial"/>
        </w:rPr>
        <w:t xml:space="preserve">Grant </w:t>
      </w:r>
      <w:r w:rsidR="123DED56" w:rsidRPr="77622430">
        <w:rPr>
          <w:rFonts w:ascii="Arial" w:hAnsi="Arial" w:cs="Arial"/>
        </w:rPr>
        <w:t>H</w:t>
      </w:r>
      <w:r w:rsidR="2A8C5B11" w:rsidRPr="77622430">
        <w:rPr>
          <w:rFonts w:ascii="Arial" w:hAnsi="Arial" w:cs="Arial"/>
        </w:rPr>
        <w:t>older</w:t>
      </w:r>
      <w:r w:rsidR="0238ECD3" w:rsidRPr="77622430">
        <w:rPr>
          <w:rFonts w:ascii="Arial" w:hAnsi="Arial" w:cs="Arial"/>
        </w:rPr>
        <w:t xml:space="preserve"> </w:t>
      </w:r>
      <w:r w:rsidR="174BABEB" w:rsidRPr="77622430">
        <w:rPr>
          <w:rFonts w:ascii="Arial" w:hAnsi="Arial" w:cs="Arial"/>
        </w:rPr>
        <w:t xml:space="preserve">to the Project </w:t>
      </w:r>
      <w:r w:rsidR="0238ECD3" w:rsidRPr="77622430">
        <w:rPr>
          <w:rFonts w:ascii="Arial" w:hAnsi="Arial" w:cs="Arial"/>
        </w:rPr>
        <w:t xml:space="preserve">or claims by </w:t>
      </w:r>
      <w:r w:rsidR="30BCBB16" w:rsidRPr="77622430">
        <w:rPr>
          <w:rFonts w:ascii="Arial" w:hAnsi="Arial" w:cs="Arial"/>
        </w:rPr>
        <w:t>any of the Grant Holder’s</w:t>
      </w:r>
      <w:r w:rsidR="0238ECD3" w:rsidRPr="77622430">
        <w:rPr>
          <w:rFonts w:ascii="Arial" w:hAnsi="Arial" w:cs="Arial"/>
        </w:rPr>
        <w:t xml:space="preserve"> </w:t>
      </w:r>
      <w:r w:rsidR="30BCBB16" w:rsidRPr="77622430">
        <w:rPr>
          <w:rFonts w:ascii="Arial" w:hAnsi="Arial" w:cs="Arial"/>
        </w:rPr>
        <w:t>R</w:t>
      </w:r>
      <w:r w:rsidR="3AC149EA" w:rsidRPr="77622430">
        <w:rPr>
          <w:rFonts w:ascii="Arial" w:hAnsi="Arial" w:cs="Arial"/>
        </w:rPr>
        <w:t>epresentatives.</w:t>
      </w:r>
    </w:p>
    <w:p w14:paraId="67158857" w14:textId="30C98173" w:rsidR="00683716" w:rsidRPr="003D4F0A" w:rsidRDefault="30BCBB16" w:rsidP="009E057D">
      <w:pPr>
        <w:pStyle w:val="ListParagraph"/>
        <w:widowControl w:val="0"/>
        <w:numPr>
          <w:ilvl w:val="1"/>
          <w:numId w:val="5"/>
        </w:numPr>
        <w:spacing w:after="160"/>
        <w:ind w:left="567" w:hanging="573"/>
        <w:jc w:val="both"/>
        <w:rPr>
          <w:rFonts w:ascii="Arial" w:hAnsi="Arial" w:cs="Arial"/>
        </w:rPr>
      </w:pPr>
      <w:r w:rsidRPr="77622430">
        <w:rPr>
          <w:rFonts w:ascii="Arial" w:hAnsi="Arial" w:cs="Arial"/>
        </w:rPr>
        <w:t xml:space="preserve">Without limiting the foregoing, the </w:t>
      </w:r>
      <w:r w:rsidR="56B3E0BA" w:rsidRPr="77622430">
        <w:rPr>
          <w:rFonts w:ascii="Arial" w:hAnsi="Arial" w:cs="Arial"/>
        </w:rPr>
        <w:t>MACULAR SOCIETY</w:t>
      </w:r>
      <w:r w:rsidRPr="77622430">
        <w:rPr>
          <w:rFonts w:ascii="Arial" w:hAnsi="Arial" w:cs="Arial"/>
        </w:rPr>
        <w:t xml:space="preserve"> will not be liable for and shall not indemnify </w:t>
      </w:r>
      <w:r w:rsidR="56B3E0BA" w:rsidRPr="77622430">
        <w:rPr>
          <w:rFonts w:ascii="Arial" w:hAnsi="Arial" w:cs="Arial"/>
        </w:rPr>
        <w:t>the Grant Holder</w:t>
      </w:r>
      <w:r w:rsidRPr="77622430">
        <w:rPr>
          <w:rFonts w:ascii="Arial" w:hAnsi="Arial" w:cs="Arial"/>
        </w:rPr>
        <w:t xml:space="preserve">, </w:t>
      </w:r>
      <w:r w:rsidR="56B3E0BA" w:rsidRPr="77622430">
        <w:rPr>
          <w:rFonts w:ascii="Arial" w:hAnsi="Arial" w:cs="Arial"/>
        </w:rPr>
        <w:t xml:space="preserve">Collaborator(s), </w:t>
      </w:r>
      <w:r w:rsidRPr="77622430">
        <w:rPr>
          <w:rFonts w:ascii="Arial" w:hAnsi="Arial" w:cs="Arial"/>
        </w:rPr>
        <w:t>the Principal Investigator</w:t>
      </w:r>
      <w:r w:rsidR="56B3E0BA" w:rsidRPr="77622430">
        <w:rPr>
          <w:rFonts w:ascii="Arial" w:hAnsi="Arial" w:cs="Arial"/>
        </w:rPr>
        <w:t>, Co-investigator(s),</w:t>
      </w:r>
      <w:r w:rsidRPr="77622430">
        <w:rPr>
          <w:rFonts w:ascii="Arial" w:hAnsi="Arial" w:cs="Arial"/>
        </w:rPr>
        <w:t xml:space="preserve"> any other </w:t>
      </w:r>
      <w:r w:rsidR="56B3E0BA" w:rsidRPr="77622430">
        <w:rPr>
          <w:rFonts w:ascii="Arial" w:hAnsi="Arial" w:cs="Arial"/>
        </w:rPr>
        <w:t>Grant Holder Representatives</w:t>
      </w:r>
      <w:r w:rsidRPr="77622430">
        <w:rPr>
          <w:rFonts w:ascii="Arial" w:hAnsi="Arial" w:cs="Arial"/>
        </w:rPr>
        <w:t xml:space="preserve"> or any other person associated with the Project against any claims for compensation or against any claims for which </w:t>
      </w:r>
      <w:r w:rsidR="56B3E0BA" w:rsidRPr="77622430">
        <w:rPr>
          <w:rFonts w:ascii="Arial" w:hAnsi="Arial" w:cs="Arial"/>
        </w:rPr>
        <w:t>the Grant Holder</w:t>
      </w:r>
      <w:r w:rsidRPr="77622430">
        <w:rPr>
          <w:rFonts w:ascii="Arial" w:hAnsi="Arial" w:cs="Arial"/>
        </w:rPr>
        <w:t xml:space="preserve"> may be liable as an employer</w:t>
      </w:r>
      <w:r w:rsidR="494B1A6A" w:rsidRPr="77622430">
        <w:rPr>
          <w:rFonts w:ascii="Arial" w:hAnsi="Arial" w:cs="Arial"/>
        </w:rPr>
        <w:t>.</w:t>
      </w:r>
    </w:p>
    <w:p w14:paraId="279BAD53" w14:textId="14B8FF0E" w:rsidR="00D53834" w:rsidRPr="003D4F0A" w:rsidRDefault="0A1633D1" w:rsidP="009E057D">
      <w:pPr>
        <w:pStyle w:val="ListParagraph"/>
        <w:widowControl w:val="0"/>
        <w:numPr>
          <w:ilvl w:val="1"/>
          <w:numId w:val="5"/>
        </w:numPr>
        <w:spacing w:after="160"/>
        <w:ind w:left="567" w:hanging="573"/>
        <w:jc w:val="both"/>
        <w:rPr>
          <w:rFonts w:ascii="Arial" w:hAnsi="Arial" w:cs="Arial"/>
        </w:rPr>
      </w:pPr>
      <w:r w:rsidRPr="77622430">
        <w:rPr>
          <w:rFonts w:ascii="Arial" w:hAnsi="Arial" w:cs="Arial"/>
        </w:rPr>
        <w:t>To the extent permitted by English law, t</w:t>
      </w:r>
      <w:r w:rsidR="340F1FD5" w:rsidRPr="77622430">
        <w:rPr>
          <w:rFonts w:ascii="Arial" w:hAnsi="Arial" w:cs="Arial"/>
        </w:rPr>
        <w:t>he Grant Holder</w:t>
      </w:r>
      <w:r w:rsidR="6BD07C0E" w:rsidRPr="77622430">
        <w:rPr>
          <w:rFonts w:ascii="Arial" w:hAnsi="Arial" w:cs="Arial"/>
        </w:rPr>
        <w:t xml:space="preserve"> shall indemnify and keep fully indemnified the</w:t>
      </w:r>
      <w:r w:rsidR="340F1FD5" w:rsidRPr="77622430">
        <w:rPr>
          <w:rFonts w:ascii="Arial" w:hAnsi="Arial" w:cs="Arial"/>
        </w:rPr>
        <w:t xml:space="preserve"> MACULAR SOCIETY, MACULAR SOCIETY’s Representatives and any co-</w:t>
      </w:r>
      <w:proofErr w:type="spellStart"/>
      <w:r w:rsidR="340F1FD5" w:rsidRPr="77622430">
        <w:rPr>
          <w:rFonts w:ascii="Arial" w:hAnsi="Arial" w:cs="Arial"/>
        </w:rPr>
        <w:t>funders</w:t>
      </w:r>
      <w:proofErr w:type="spellEnd"/>
      <w:r w:rsidR="340F1FD5" w:rsidRPr="77622430">
        <w:rPr>
          <w:rFonts w:ascii="Arial" w:hAnsi="Arial" w:cs="Arial"/>
        </w:rPr>
        <w:t xml:space="preserve"> of the Grant </w:t>
      </w:r>
      <w:r w:rsidR="6BD07C0E" w:rsidRPr="77622430">
        <w:rPr>
          <w:rFonts w:ascii="Arial" w:hAnsi="Arial" w:cs="Arial"/>
        </w:rPr>
        <w:t>(each an “</w:t>
      </w:r>
      <w:r w:rsidR="6BD07C0E" w:rsidRPr="77622430">
        <w:rPr>
          <w:rFonts w:ascii="Arial" w:hAnsi="Arial" w:cs="Arial"/>
          <w:b/>
          <w:bCs/>
        </w:rPr>
        <w:t>Indemnified Person</w:t>
      </w:r>
      <w:r w:rsidR="6BD07C0E" w:rsidRPr="77622430">
        <w:rPr>
          <w:rFonts w:ascii="Arial" w:hAnsi="Arial" w:cs="Arial"/>
        </w:rPr>
        <w:t xml:space="preserve">”) from and against all </w:t>
      </w:r>
      <w:r w:rsidR="340F1FD5" w:rsidRPr="77622430">
        <w:rPr>
          <w:rFonts w:ascii="Arial" w:hAnsi="Arial" w:cs="Arial"/>
        </w:rPr>
        <w:t xml:space="preserve">claims, damages and </w:t>
      </w:r>
      <w:r w:rsidR="6BD07C0E" w:rsidRPr="77622430">
        <w:rPr>
          <w:rFonts w:ascii="Arial" w:hAnsi="Arial" w:cs="Arial"/>
        </w:rPr>
        <w:t xml:space="preserve">losses (including all fines, penalties, damages and liabilities payable or owing to any person) together with all </w:t>
      </w:r>
      <w:r w:rsidR="3781C167" w:rsidRPr="77622430">
        <w:rPr>
          <w:rFonts w:ascii="Arial" w:hAnsi="Arial" w:cs="Arial"/>
        </w:rPr>
        <w:t xml:space="preserve">reasonable </w:t>
      </w:r>
      <w:r w:rsidR="6BD07C0E" w:rsidRPr="77622430">
        <w:rPr>
          <w:rFonts w:ascii="Arial" w:hAnsi="Arial" w:cs="Arial"/>
        </w:rPr>
        <w:t xml:space="preserve">costs and expenses (including </w:t>
      </w:r>
      <w:r w:rsidR="30E2999A" w:rsidRPr="77622430">
        <w:rPr>
          <w:rFonts w:ascii="Arial" w:hAnsi="Arial" w:cs="Arial"/>
        </w:rPr>
        <w:t xml:space="preserve">reasonable </w:t>
      </w:r>
      <w:r w:rsidR="6BD07C0E" w:rsidRPr="77622430">
        <w:rPr>
          <w:rFonts w:ascii="Arial" w:hAnsi="Arial" w:cs="Arial"/>
        </w:rPr>
        <w:t>egal and other professional fees) (“</w:t>
      </w:r>
      <w:r w:rsidR="6BD07C0E" w:rsidRPr="77622430">
        <w:rPr>
          <w:rFonts w:ascii="Arial" w:hAnsi="Arial" w:cs="Arial"/>
          <w:b/>
          <w:bCs/>
        </w:rPr>
        <w:t>Losses</w:t>
      </w:r>
      <w:r w:rsidR="6BD07C0E" w:rsidRPr="77622430">
        <w:rPr>
          <w:rFonts w:ascii="Arial" w:hAnsi="Arial" w:cs="Arial"/>
        </w:rPr>
        <w:t>”) which may be suffered or incurred by an Indemnified Person</w:t>
      </w:r>
      <w:r w:rsidR="50E0C937" w:rsidRPr="77622430">
        <w:rPr>
          <w:rFonts w:ascii="Arial" w:hAnsi="Arial" w:cs="Arial"/>
        </w:rPr>
        <w:t xml:space="preserve"> by reason of:</w:t>
      </w:r>
    </w:p>
    <w:p w14:paraId="6EBC8F8C" w14:textId="5A409A38" w:rsidR="00D53834" w:rsidRPr="003D4F0A" w:rsidRDefault="50E0C937" w:rsidP="009E057D">
      <w:pPr>
        <w:pStyle w:val="ListParagraph"/>
        <w:widowControl w:val="0"/>
        <w:numPr>
          <w:ilvl w:val="2"/>
          <w:numId w:val="5"/>
        </w:numPr>
        <w:spacing w:after="160"/>
        <w:ind w:left="1418" w:hanging="851"/>
        <w:jc w:val="both"/>
        <w:rPr>
          <w:rFonts w:ascii="Arial" w:hAnsi="Arial" w:cs="Arial"/>
        </w:rPr>
      </w:pPr>
      <w:r w:rsidRPr="77622430">
        <w:rPr>
          <w:rFonts w:ascii="Arial" w:hAnsi="Arial" w:cs="Arial"/>
        </w:rPr>
        <w:t>Any injury or loss to persons or property sustained for any reason whatsoever by the Grant Holder or their officers, employees, agents, subc</w:t>
      </w:r>
      <w:r w:rsidR="6B6C247D" w:rsidRPr="77622430">
        <w:rPr>
          <w:rFonts w:ascii="Arial" w:hAnsi="Arial" w:cs="Arial"/>
        </w:rPr>
        <w:t>ontractors, patients, visitors or other individuals who may be involved in the research outlined in the Project; and</w:t>
      </w:r>
    </w:p>
    <w:p w14:paraId="60ED9043" w14:textId="660D82D3" w:rsidR="00D53834" w:rsidRPr="003D4F0A" w:rsidRDefault="63F4B920" w:rsidP="009E057D">
      <w:pPr>
        <w:pStyle w:val="ListParagraph"/>
        <w:widowControl w:val="0"/>
        <w:numPr>
          <w:ilvl w:val="2"/>
          <w:numId w:val="5"/>
        </w:numPr>
        <w:spacing w:after="160"/>
        <w:ind w:left="1418" w:hanging="851"/>
        <w:jc w:val="both"/>
        <w:rPr>
          <w:rFonts w:ascii="Arial" w:hAnsi="Arial" w:cs="Arial"/>
        </w:rPr>
      </w:pPr>
      <w:r w:rsidRPr="77622430">
        <w:rPr>
          <w:rFonts w:ascii="Arial" w:hAnsi="Arial" w:cs="Arial"/>
        </w:rPr>
        <w:t>A</w:t>
      </w:r>
      <w:r w:rsidR="6B6C247D" w:rsidRPr="77622430">
        <w:rPr>
          <w:rFonts w:ascii="Arial" w:hAnsi="Arial" w:cs="Arial"/>
        </w:rPr>
        <w:t>ny</w:t>
      </w:r>
      <w:r w:rsidR="50E0C937" w:rsidRPr="77622430">
        <w:rPr>
          <w:rFonts w:ascii="Arial" w:hAnsi="Arial" w:cs="Arial"/>
        </w:rPr>
        <w:t xml:space="preserve"> </w:t>
      </w:r>
      <w:r w:rsidRPr="77622430">
        <w:rPr>
          <w:rFonts w:ascii="Arial" w:hAnsi="Arial" w:cs="Arial"/>
        </w:rPr>
        <w:t xml:space="preserve">injury or loss to persons </w:t>
      </w:r>
      <w:r w:rsidR="44224EA7" w:rsidRPr="77622430">
        <w:rPr>
          <w:rFonts w:ascii="Arial" w:hAnsi="Arial" w:cs="Arial"/>
        </w:rPr>
        <w:t>or property</w:t>
      </w:r>
      <w:r w:rsidRPr="77622430">
        <w:rPr>
          <w:rFonts w:ascii="Arial" w:hAnsi="Arial" w:cs="Arial"/>
        </w:rPr>
        <w:t xml:space="preserve"> </w:t>
      </w:r>
      <w:r w:rsidR="5D560B3F" w:rsidRPr="77622430">
        <w:rPr>
          <w:rFonts w:ascii="Arial" w:hAnsi="Arial" w:cs="Arial"/>
        </w:rPr>
        <w:t>sustained</w:t>
      </w:r>
      <w:r w:rsidRPr="77622430">
        <w:rPr>
          <w:rFonts w:ascii="Arial" w:hAnsi="Arial" w:cs="Arial"/>
        </w:rPr>
        <w:t xml:space="preserve"> for any reason whatsoever by any person cause</w:t>
      </w:r>
      <w:r w:rsidR="4B8CABE3" w:rsidRPr="77622430">
        <w:rPr>
          <w:rFonts w:ascii="Arial" w:hAnsi="Arial" w:cs="Arial"/>
        </w:rPr>
        <w:t>d</w:t>
      </w:r>
      <w:r w:rsidRPr="77622430">
        <w:rPr>
          <w:rFonts w:ascii="Arial" w:hAnsi="Arial" w:cs="Arial"/>
        </w:rPr>
        <w:t xml:space="preserve"> by or otherwise attributable to acts of omission or </w:t>
      </w:r>
      <w:r w:rsidR="4C23BB29" w:rsidRPr="77622430">
        <w:rPr>
          <w:rFonts w:ascii="Arial" w:hAnsi="Arial" w:cs="Arial"/>
        </w:rPr>
        <w:t>commission</w:t>
      </w:r>
      <w:r w:rsidRPr="77622430">
        <w:rPr>
          <w:rFonts w:ascii="Arial" w:hAnsi="Arial" w:cs="Arial"/>
        </w:rPr>
        <w:t xml:space="preserve"> of persons </w:t>
      </w:r>
      <w:r w:rsidR="0E23139C" w:rsidRPr="77622430">
        <w:rPr>
          <w:rFonts w:ascii="Arial" w:hAnsi="Arial" w:cs="Arial"/>
        </w:rPr>
        <w:t>performing</w:t>
      </w:r>
      <w:r w:rsidRPr="77622430">
        <w:rPr>
          <w:rFonts w:ascii="Arial" w:hAnsi="Arial" w:cs="Arial"/>
        </w:rPr>
        <w:t xml:space="preserve"> work </w:t>
      </w:r>
      <w:r w:rsidR="4431C254" w:rsidRPr="77622430">
        <w:rPr>
          <w:rFonts w:ascii="Arial" w:hAnsi="Arial" w:cs="Arial"/>
        </w:rPr>
        <w:t xml:space="preserve">pursuant </w:t>
      </w:r>
      <w:r w:rsidRPr="77622430">
        <w:rPr>
          <w:rFonts w:ascii="Arial" w:hAnsi="Arial" w:cs="Arial"/>
        </w:rPr>
        <w:t xml:space="preserve">to the Project. </w:t>
      </w:r>
    </w:p>
    <w:p w14:paraId="713D1375" w14:textId="03F0FC11" w:rsidR="00D53834" w:rsidRPr="003D4F0A" w:rsidRDefault="00D53834" w:rsidP="77622430">
      <w:pPr>
        <w:pStyle w:val="ListParagraph"/>
        <w:widowControl w:val="0"/>
        <w:spacing w:after="160"/>
        <w:ind w:hanging="705"/>
        <w:jc w:val="both"/>
        <w:rPr>
          <w:rFonts w:ascii="Arial" w:hAnsi="Arial" w:cs="Arial"/>
        </w:rPr>
      </w:pPr>
    </w:p>
    <w:p w14:paraId="2AF9FE09" w14:textId="197CF7C6" w:rsidR="00116331" w:rsidRPr="003D4F0A" w:rsidRDefault="7511A376" w:rsidP="009E057D">
      <w:pPr>
        <w:widowControl w:val="0"/>
        <w:numPr>
          <w:ilvl w:val="0"/>
          <w:numId w:val="5"/>
        </w:numPr>
        <w:spacing w:after="160"/>
        <w:ind w:left="567" w:hanging="567"/>
        <w:rPr>
          <w:rFonts w:ascii="Arial" w:hAnsi="Arial" w:cs="Arial"/>
          <w:b/>
          <w:bCs/>
        </w:rPr>
      </w:pPr>
      <w:r w:rsidRPr="77622430">
        <w:rPr>
          <w:rFonts w:ascii="Arial" w:hAnsi="Arial" w:cs="Arial"/>
          <w:b/>
          <w:bCs/>
        </w:rPr>
        <w:t>Use of animals</w:t>
      </w:r>
    </w:p>
    <w:p w14:paraId="5A71E62A" w14:textId="56244306" w:rsidR="0001799C" w:rsidRPr="003D4F0A" w:rsidRDefault="08ADBE98"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The Grant </w:t>
      </w:r>
      <w:r w:rsidR="08378C29" w:rsidRPr="77622430">
        <w:rPr>
          <w:rFonts w:ascii="Arial" w:hAnsi="Arial" w:cs="Arial"/>
        </w:rPr>
        <w:t>H</w:t>
      </w:r>
      <w:r w:rsidRPr="77622430">
        <w:rPr>
          <w:rFonts w:ascii="Arial" w:hAnsi="Arial" w:cs="Arial"/>
        </w:rPr>
        <w:t>older acknowledges and agrees that a</w:t>
      </w:r>
      <w:r w:rsidR="2F3CE965" w:rsidRPr="77622430">
        <w:rPr>
          <w:rFonts w:ascii="Arial" w:hAnsi="Arial" w:cs="Arial"/>
        </w:rPr>
        <w:t>ll experimental programmes supported by MACULAR SOCIETY must only use animals where there are no alternatives.</w:t>
      </w:r>
    </w:p>
    <w:p w14:paraId="74C394BB" w14:textId="6C0B08AF" w:rsidR="00116331" w:rsidRPr="003D4F0A" w:rsidRDefault="0238ECD3" w:rsidP="009E057D">
      <w:pPr>
        <w:pStyle w:val="ListParagraph"/>
        <w:widowControl w:val="0"/>
        <w:numPr>
          <w:ilvl w:val="1"/>
          <w:numId w:val="5"/>
        </w:numPr>
        <w:spacing w:after="160"/>
        <w:ind w:left="567" w:hanging="567"/>
        <w:jc w:val="both"/>
        <w:rPr>
          <w:rFonts w:ascii="Arial" w:hAnsi="Arial" w:cs="Arial"/>
        </w:rPr>
      </w:pPr>
      <w:r w:rsidRPr="6AE9CE21">
        <w:rPr>
          <w:rFonts w:ascii="Arial" w:hAnsi="Arial" w:cs="Arial"/>
        </w:rPr>
        <w:t xml:space="preserve">The </w:t>
      </w:r>
      <w:r w:rsidR="08ADBE98" w:rsidRPr="6AE9CE21">
        <w:rPr>
          <w:rFonts w:ascii="Arial" w:hAnsi="Arial" w:cs="Arial"/>
        </w:rPr>
        <w:t xml:space="preserve">Grant </w:t>
      </w:r>
      <w:r w:rsidR="08378C29" w:rsidRPr="6AE9CE21">
        <w:rPr>
          <w:rFonts w:ascii="Arial" w:hAnsi="Arial" w:cs="Arial"/>
        </w:rPr>
        <w:t>H</w:t>
      </w:r>
      <w:r w:rsidR="08ADBE98" w:rsidRPr="6AE9CE21">
        <w:rPr>
          <w:rFonts w:ascii="Arial" w:hAnsi="Arial" w:cs="Arial"/>
        </w:rPr>
        <w:t xml:space="preserve">older further acknowledges and agrees that </w:t>
      </w:r>
      <w:r w:rsidR="3EBB291D" w:rsidRPr="6AE9CE21">
        <w:rPr>
          <w:rFonts w:ascii="Arial" w:hAnsi="Arial" w:cs="Arial"/>
        </w:rPr>
        <w:t>the MACULAR SOCIETY</w:t>
      </w:r>
      <w:r w:rsidRPr="6AE9CE21">
        <w:rPr>
          <w:rFonts w:ascii="Arial" w:hAnsi="Arial" w:cs="Arial"/>
        </w:rPr>
        <w:t xml:space="preserve"> will only suppo</w:t>
      </w:r>
      <w:r w:rsidR="2F3CE965" w:rsidRPr="6AE9CE21">
        <w:rPr>
          <w:rFonts w:ascii="Arial" w:hAnsi="Arial" w:cs="Arial"/>
        </w:rPr>
        <w:t>rt the use of animals</w:t>
      </w:r>
      <w:r w:rsidR="08ADBE98" w:rsidRPr="6AE9CE21">
        <w:rPr>
          <w:rFonts w:ascii="Arial" w:hAnsi="Arial" w:cs="Arial"/>
        </w:rPr>
        <w:t xml:space="preserve"> in the Project</w:t>
      </w:r>
      <w:r w:rsidR="2F3CE965" w:rsidRPr="6AE9CE21">
        <w:rPr>
          <w:rFonts w:ascii="Arial" w:hAnsi="Arial" w:cs="Arial"/>
        </w:rPr>
        <w:t>:</w:t>
      </w:r>
    </w:p>
    <w:p w14:paraId="24CFE629" w14:textId="1F48BAE2" w:rsidR="0001799C" w:rsidRPr="003D4F0A" w:rsidRDefault="0238ECD3" w:rsidP="00B66ACE">
      <w:pPr>
        <w:widowControl w:val="0"/>
        <w:numPr>
          <w:ilvl w:val="0"/>
          <w:numId w:val="4"/>
        </w:numPr>
        <w:spacing w:after="160"/>
        <w:ind w:left="1134" w:hanging="425"/>
        <w:jc w:val="both"/>
        <w:rPr>
          <w:rFonts w:ascii="Arial" w:hAnsi="Arial" w:cs="Arial"/>
        </w:rPr>
      </w:pPr>
      <w:r w:rsidRPr="77622430">
        <w:rPr>
          <w:rFonts w:ascii="Arial" w:hAnsi="Arial" w:cs="Arial"/>
        </w:rPr>
        <w:t xml:space="preserve">where no valid alternative </w:t>
      </w:r>
      <w:proofErr w:type="gramStart"/>
      <w:r w:rsidRPr="77622430">
        <w:rPr>
          <w:rFonts w:ascii="Arial" w:hAnsi="Arial" w:cs="Arial"/>
        </w:rPr>
        <w:t>exists</w:t>
      </w:r>
      <w:r w:rsidR="08ADBE98" w:rsidRPr="77622430">
        <w:rPr>
          <w:rFonts w:ascii="Arial" w:hAnsi="Arial" w:cs="Arial"/>
        </w:rPr>
        <w:t>;</w:t>
      </w:r>
      <w:proofErr w:type="gramEnd"/>
    </w:p>
    <w:p w14:paraId="68AE5363" w14:textId="171FB367" w:rsidR="0001799C" w:rsidRPr="003D4F0A" w:rsidRDefault="0238ECD3" w:rsidP="00B66ACE">
      <w:pPr>
        <w:widowControl w:val="0"/>
        <w:numPr>
          <w:ilvl w:val="0"/>
          <w:numId w:val="4"/>
        </w:numPr>
        <w:spacing w:after="160"/>
        <w:ind w:left="1134" w:hanging="425"/>
        <w:jc w:val="both"/>
        <w:rPr>
          <w:rFonts w:ascii="Arial" w:hAnsi="Arial" w:cs="Arial"/>
        </w:rPr>
      </w:pPr>
      <w:r w:rsidRPr="77622430">
        <w:rPr>
          <w:rFonts w:ascii="Arial" w:hAnsi="Arial" w:cs="Arial"/>
        </w:rPr>
        <w:t xml:space="preserve">where regard to animal welfare is a priority for the </w:t>
      </w:r>
      <w:r w:rsidR="08ADBE98" w:rsidRPr="77622430">
        <w:rPr>
          <w:rFonts w:ascii="Arial" w:hAnsi="Arial" w:cs="Arial"/>
        </w:rPr>
        <w:t xml:space="preserve">Grant </w:t>
      </w:r>
      <w:proofErr w:type="gramStart"/>
      <w:r w:rsidR="08ADBE98" w:rsidRPr="77622430">
        <w:rPr>
          <w:rFonts w:ascii="Arial" w:hAnsi="Arial" w:cs="Arial"/>
        </w:rPr>
        <w:t>Holder;</w:t>
      </w:r>
      <w:proofErr w:type="gramEnd"/>
      <w:r w:rsidR="08ADBE98" w:rsidRPr="77622430">
        <w:rPr>
          <w:rFonts w:ascii="Arial" w:hAnsi="Arial" w:cs="Arial"/>
        </w:rPr>
        <w:t xml:space="preserve"> </w:t>
      </w:r>
    </w:p>
    <w:p w14:paraId="166B7B89" w14:textId="37378BA4" w:rsidR="00912760" w:rsidRPr="003D4F0A" w:rsidRDefault="0238ECD3" w:rsidP="00B66ACE">
      <w:pPr>
        <w:widowControl w:val="0"/>
        <w:numPr>
          <w:ilvl w:val="0"/>
          <w:numId w:val="4"/>
        </w:numPr>
        <w:spacing w:after="160"/>
        <w:ind w:left="1134" w:hanging="425"/>
        <w:jc w:val="both"/>
        <w:rPr>
          <w:rFonts w:ascii="Arial" w:hAnsi="Arial" w:cs="Arial"/>
        </w:rPr>
      </w:pPr>
      <w:r w:rsidRPr="77622430">
        <w:rPr>
          <w:rFonts w:ascii="Arial" w:hAnsi="Arial" w:cs="Arial"/>
        </w:rPr>
        <w:t xml:space="preserve">where the </w:t>
      </w:r>
      <w:r w:rsidR="08ADBE98" w:rsidRPr="77622430">
        <w:rPr>
          <w:rFonts w:ascii="Arial" w:hAnsi="Arial" w:cs="Arial"/>
        </w:rPr>
        <w:t>Grant Holder</w:t>
      </w:r>
      <w:r w:rsidRPr="77622430">
        <w:rPr>
          <w:rFonts w:ascii="Arial" w:hAnsi="Arial" w:cs="Arial"/>
        </w:rPr>
        <w:t xml:space="preserve"> considers the possibilities to advance the refinement, reduction and replacement of animal use throughout the </w:t>
      </w:r>
      <w:r w:rsidR="08ADBE98" w:rsidRPr="77622430">
        <w:rPr>
          <w:rFonts w:ascii="Arial" w:hAnsi="Arial" w:cs="Arial"/>
        </w:rPr>
        <w:t>P</w:t>
      </w:r>
      <w:r w:rsidRPr="77622430">
        <w:rPr>
          <w:rFonts w:ascii="Arial" w:hAnsi="Arial" w:cs="Arial"/>
        </w:rPr>
        <w:t>roject</w:t>
      </w:r>
      <w:r w:rsidR="7B839A42" w:rsidRPr="77622430">
        <w:rPr>
          <w:rFonts w:ascii="Arial" w:hAnsi="Arial" w:cs="Arial"/>
        </w:rPr>
        <w:t>.</w:t>
      </w:r>
    </w:p>
    <w:p w14:paraId="62D331A4" w14:textId="57CE48CA" w:rsidR="2F022DAB" w:rsidRDefault="2DD96465"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Where a Project activity involves the use of animals, the Grant Holder must implement the principles in the cross-funder guidance “</w:t>
      </w:r>
      <w:r w:rsidRPr="77622430">
        <w:rPr>
          <w:rFonts w:ascii="Arial" w:hAnsi="Arial" w:cs="Arial"/>
          <w:i/>
          <w:iCs/>
        </w:rPr>
        <w:t>Responsibility in the Use of Animals in Bioscience Research</w:t>
      </w:r>
      <w:r w:rsidRPr="77622430">
        <w:rPr>
          <w:rFonts w:ascii="Arial" w:hAnsi="Arial" w:cs="Arial"/>
        </w:rPr>
        <w:t xml:space="preserve">” (document available at </w:t>
      </w:r>
      <w:hyperlink r:id="rId12">
        <w:r w:rsidRPr="77622430">
          <w:rPr>
            <w:rStyle w:val="Hyperlink"/>
            <w:rFonts w:ascii="Arial" w:hAnsi="Arial" w:cs="Arial"/>
          </w:rPr>
          <w:t>www.nc3rs.org.uk</w:t>
        </w:r>
      </w:hyperlink>
      <w:r w:rsidRPr="77622430">
        <w:rPr>
          <w:rFonts w:ascii="Arial" w:hAnsi="Arial" w:cs="Arial"/>
        </w:rPr>
        <w:t>).</w:t>
      </w:r>
    </w:p>
    <w:p w14:paraId="75C4FD17" w14:textId="4310A6B2" w:rsidR="04CFCCEF" w:rsidRDefault="6A387903"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Grant Holder shall ensure individuals using animals for the Project make use of the NC3Rs ARRIVE guidelines when designing their experiments. The Grant Holder shall also ensure that, as far as reasonably possible, such individuals report such animal-based studies in accordance with ARRIVE guidelines, </w:t>
      </w:r>
      <w:proofErr w:type="gramStart"/>
      <w:r w:rsidRPr="77622430">
        <w:rPr>
          <w:rFonts w:ascii="Arial" w:hAnsi="Arial" w:cs="Arial"/>
        </w:rPr>
        <w:t>taking into account</w:t>
      </w:r>
      <w:proofErr w:type="gramEnd"/>
      <w:r w:rsidRPr="77622430">
        <w:rPr>
          <w:rFonts w:ascii="Arial" w:hAnsi="Arial" w:cs="Arial"/>
        </w:rPr>
        <w:t xml:space="preserve"> the specific editorial policies of the journal concerned.</w:t>
      </w:r>
    </w:p>
    <w:p w14:paraId="4E8930B8" w14:textId="242B83D0" w:rsidR="00C92675" w:rsidRPr="003D4F0A" w:rsidRDefault="00C92675" w:rsidP="77622430">
      <w:pPr>
        <w:widowControl w:val="0"/>
        <w:spacing w:after="160"/>
        <w:ind w:left="450" w:hanging="297"/>
        <w:jc w:val="both"/>
        <w:rPr>
          <w:rFonts w:ascii="Arial" w:hAnsi="Arial" w:cs="Arial"/>
        </w:rPr>
      </w:pPr>
    </w:p>
    <w:p w14:paraId="32E7C41C" w14:textId="75EE061B" w:rsidR="2F022DAB" w:rsidRDefault="2009D5B2" w:rsidP="00C15879">
      <w:pPr>
        <w:widowControl w:val="0"/>
        <w:numPr>
          <w:ilvl w:val="0"/>
          <w:numId w:val="5"/>
        </w:numPr>
        <w:spacing w:after="160"/>
        <w:ind w:left="567" w:hanging="567"/>
        <w:rPr>
          <w:rFonts w:ascii="Arial" w:hAnsi="Arial" w:cs="Arial"/>
          <w:b/>
          <w:bCs/>
        </w:rPr>
      </w:pPr>
      <w:r w:rsidRPr="77622430">
        <w:rPr>
          <w:rFonts w:ascii="Arial" w:hAnsi="Arial" w:cs="Arial"/>
          <w:b/>
          <w:bCs/>
        </w:rPr>
        <w:t>Publication</w:t>
      </w:r>
      <w:r w:rsidR="448F9ACA" w:rsidRPr="77622430">
        <w:rPr>
          <w:rFonts w:ascii="Arial" w:hAnsi="Arial" w:cs="Arial"/>
          <w:b/>
          <w:bCs/>
        </w:rPr>
        <w:t>s and Publicity</w:t>
      </w:r>
    </w:p>
    <w:p w14:paraId="65759002" w14:textId="11AC6BB5" w:rsidR="2F022DAB" w:rsidRDefault="79E53672"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The Grant Holder acknowledges that the </w:t>
      </w:r>
      <w:r w:rsidR="3EBB291D" w:rsidRPr="77622430">
        <w:rPr>
          <w:rFonts w:ascii="Arial" w:hAnsi="Arial" w:cs="Arial"/>
        </w:rPr>
        <w:t>MACULAR SOCIETY</w:t>
      </w:r>
      <w:r w:rsidRPr="77622430">
        <w:rPr>
          <w:rFonts w:ascii="Arial" w:hAnsi="Arial" w:cs="Arial"/>
        </w:rPr>
        <w:t>, as a medical research charity, is under an obligation to ensure that the results of research, which it funds in part or in whole</w:t>
      </w:r>
      <w:r w:rsidR="3EBB291D" w:rsidRPr="77622430">
        <w:rPr>
          <w:rFonts w:ascii="Arial" w:hAnsi="Arial" w:cs="Arial"/>
        </w:rPr>
        <w:t>, are used for the public good.</w:t>
      </w:r>
      <w:r w:rsidRPr="77622430">
        <w:rPr>
          <w:rFonts w:ascii="Arial" w:hAnsi="Arial" w:cs="Arial"/>
        </w:rPr>
        <w:t xml:space="preserve"> In some circumstances, this obligation may be best achieved through the publication/presentation of Results in accordance with this Section 1</w:t>
      </w:r>
      <w:r w:rsidR="00141AB9">
        <w:rPr>
          <w:rFonts w:ascii="Arial" w:hAnsi="Arial" w:cs="Arial"/>
        </w:rPr>
        <w:t>7</w:t>
      </w:r>
      <w:r w:rsidRPr="77622430">
        <w:rPr>
          <w:rFonts w:ascii="Arial" w:hAnsi="Arial" w:cs="Arial"/>
        </w:rPr>
        <w:t xml:space="preserve"> and in other circumstances via the protection of the Intellectual Property </w:t>
      </w:r>
      <w:r w:rsidR="21FD21F0" w:rsidRPr="77622430">
        <w:rPr>
          <w:rFonts w:ascii="Arial" w:hAnsi="Arial" w:cs="Arial"/>
        </w:rPr>
        <w:t>R</w:t>
      </w:r>
      <w:r w:rsidRPr="77622430">
        <w:rPr>
          <w:rFonts w:ascii="Arial" w:hAnsi="Arial" w:cs="Arial"/>
        </w:rPr>
        <w:t xml:space="preserve">ights in the </w:t>
      </w:r>
      <w:r w:rsidR="17C27297" w:rsidRPr="77622430">
        <w:rPr>
          <w:rFonts w:ascii="Arial" w:hAnsi="Arial" w:cs="Arial"/>
        </w:rPr>
        <w:t>R</w:t>
      </w:r>
      <w:r w:rsidRPr="77622430">
        <w:rPr>
          <w:rFonts w:ascii="Arial" w:hAnsi="Arial" w:cs="Arial"/>
        </w:rPr>
        <w:t>esults and commercial exploitation of the same</w:t>
      </w:r>
      <w:r w:rsidR="1F21A47C" w:rsidRPr="77622430">
        <w:rPr>
          <w:rFonts w:ascii="Arial" w:hAnsi="Arial" w:cs="Arial"/>
        </w:rPr>
        <w:t xml:space="preserve"> in accordance with Section </w:t>
      </w:r>
      <w:r w:rsidR="000A0ED3">
        <w:rPr>
          <w:rFonts w:ascii="Arial" w:hAnsi="Arial" w:cs="Arial"/>
        </w:rPr>
        <w:t>18</w:t>
      </w:r>
      <w:r w:rsidRPr="77622430">
        <w:rPr>
          <w:rFonts w:ascii="Arial" w:hAnsi="Arial" w:cs="Arial"/>
        </w:rPr>
        <w:t>.</w:t>
      </w:r>
    </w:p>
    <w:p w14:paraId="718D845C" w14:textId="33835CAA" w:rsidR="2F022DAB" w:rsidRDefault="79E53672"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Subject to Section 1</w:t>
      </w:r>
      <w:r w:rsidR="00141AB9">
        <w:rPr>
          <w:rFonts w:ascii="Arial" w:hAnsi="Arial" w:cs="Arial"/>
        </w:rPr>
        <w:t>8</w:t>
      </w:r>
      <w:r w:rsidR="46D98001" w:rsidRPr="77622430">
        <w:rPr>
          <w:rFonts w:ascii="Arial" w:hAnsi="Arial" w:cs="Arial"/>
        </w:rPr>
        <w:t>.1</w:t>
      </w:r>
      <w:r w:rsidRPr="77622430">
        <w:rPr>
          <w:rFonts w:ascii="Arial" w:hAnsi="Arial" w:cs="Arial"/>
        </w:rPr>
        <w:t xml:space="preserve">, </w:t>
      </w:r>
      <w:r w:rsidR="2009D5B2" w:rsidRPr="77622430">
        <w:rPr>
          <w:rFonts w:ascii="Arial" w:hAnsi="Arial" w:cs="Arial"/>
        </w:rPr>
        <w:t xml:space="preserve">The Grant Holder shall ensure timely publication/public presentation of the </w:t>
      </w:r>
      <w:r w:rsidR="17C27297" w:rsidRPr="77622430">
        <w:rPr>
          <w:rFonts w:ascii="Arial" w:hAnsi="Arial" w:cs="Arial"/>
        </w:rPr>
        <w:t>R</w:t>
      </w:r>
      <w:r w:rsidR="2009D5B2" w:rsidRPr="77622430">
        <w:rPr>
          <w:rFonts w:ascii="Arial" w:hAnsi="Arial" w:cs="Arial"/>
        </w:rPr>
        <w:t>esults</w:t>
      </w:r>
      <w:r w:rsidR="1A2EB08F" w:rsidRPr="77622430">
        <w:rPr>
          <w:rFonts w:ascii="Arial" w:hAnsi="Arial" w:cs="Arial"/>
        </w:rPr>
        <w:t>, including</w:t>
      </w:r>
      <w:r w:rsidR="2009D5B2" w:rsidRPr="77622430">
        <w:rPr>
          <w:rFonts w:ascii="Arial" w:hAnsi="Arial" w:cs="Arial"/>
        </w:rPr>
        <w:t xml:space="preserve"> via (as appropriate) publication in an appropriate scientific journal and/or presentation at an appropriate scientific conference.</w:t>
      </w:r>
    </w:p>
    <w:p w14:paraId="0AB2D829" w14:textId="45673C1F" w:rsidR="2F022DAB" w:rsidRDefault="2009D5B2"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Copies of any articles or scientific papers published</w:t>
      </w:r>
      <w:r w:rsidR="1A2EB08F" w:rsidRPr="77622430">
        <w:rPr>
          <w:rFonts w:ascii="Arial" w:hAnsi="Arial" w:cs="Arial"/>
        </w:rPr>
        <w:t xml:space="preserve"> and details of presentations at scientific conferences reporting </w:t>
      </w:r>
      <w:r w:rsidR="17C27297" w:rsidRPr="77622430">
        <w:rPr>
          <w:rFonts w:ascii="Arial" w:hAnsi="Arial" w:cs="Arial"/>
        </w:rPr>
        <w:t>R</w:t>
      </w:r>
      <w:r w:rsidR="1A2EB08F" w:rsidRPr="77622430">
        <w:rPr>
          <w:rFonts w:ascii="Arial" w:hAnsi="Arial" w:cs="Arial"/>
        </w:rPr>
        <w:t>esults</w:t>
      </w:r>
      <w:r w:rsidRPr="77622430">
        <w:rPr>
          <w:rFonts w:ascii="Arial" w:hAnsi="Arial" w:cs="Arial"/>
        </w:rPr>
        <w:t xml:space="preserve"> should be sent to the MACULAR SOCIETY at the time they are accepted for publication</w:t>
      </w:r>
      <w:r w:rsidR="1A2EB08F" w:rsidRPr="77622430">
        <w:rPr>
          <w:rFonts w:ascii="Arial" w:hAnsi="Arial" w:cs="Arial"/>
        </w:rPr>
        <w:t>/presentation</w:t>
      </w:r>
      <w:r w:rsidRPr="77622430">
        <w:rPr>
          <w:rFonts w:ascii="Arial" w:hAnsi="Arial" w:cs="Arial"/>
        </w:rPr>
        <w:t>. The support of the MACULAR SOCIETY must be suitably recognised</w:t>
      </w:r>
      <w:r w:rsidR="1A2EB08F" w:rsidRPr="77622430">
        <w:rPr>
          <w:rFonts w:ascii="Arial" w:hAnsi="Arial" w:cs="Arial"/>
        </w:rPr>
        <w:t xml:space="preserve"> in e</w:t>
      </w:r>
      <w:r w:rsidR="1F21A47C" w:rsidRPr="77622430">
        <w:rPr>
          <w:rFonts w:ascii="Arial" w:hAnsi="Arial" w:cs="Arial"/>
        </w:rPr>
        <w:t>a</w:t>
      </w:r>
      <w:r w:rsidR="1A2EB08F" w:rsidRPr="77622430">
        <w:rPr>
          <w:rFonts w:ascii="Arial" w:hAnsi="Arial" w:cs="Arial"/>
        </w:rPr>
        <w:t>ch such publication/presentation</w:t>
      </w:r>
      <w:r w:rsidR="3EBB291D" w:rsidRPr="77622430">
        <w:rPr>
          <w:rFonts w:ascii="Arial" w:hAnsi="Arial" w:cs="Arial"/>
        </w:rPr>
        <w:t>.</w:t>
      </w:r>
      <w:r w:rsidR="1F21A47C" w:rsidRPr="77622430">
        <w:rPr>
          <w:rFonts w:ascii="Arial" w:hAnsi="Arial" w:cs="Arial"/>
        </w:rPr>
        <w:t xml:space="preserve"> The MACULAR SOCIETY shall have an irrevocable, non-exclusive, sub-licensable, royalty free right to use (for the MACULAR SOCIETY’s non-commercial, charitable activities (including but not limited to use for fundraising in furtherance of the MACULAR SOCIETY’s charitable aims) any rights the Grant Holder, Collaborator, Principal Investigator and/or Co-investigators may have/retain in any publication and/or presentation reporting the Results.</w:t>
      </w:r>
    </w:p>
    <w:p w14:paraId="7FCC0480" w14:textId="3A6E16E0" w:rsidR="00840A07" w:rsidRPr="003D4F0A" w:rsidRDefault="061A1714"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The Grant Holder agrees that any publications and details of presentations provided under this Section 1</w:t>
      </w:r>
      <w:r w:rsidR="00141AB9">
        <w:rPr>
          <w:rFonts w:ascii="Arial" w:hAnsi="Arial" w:cs="Arial"/>
        </w:rPr>
        <w:t>7</w:t>
      </w:r>
      <w:r w:rsidRPr="77622430">
        <w:rPr>
          <w:rFonts w:ascii="Arial" w:hAnsi="Arial" w:cs="Arial"/>
        </w:rPr>
        <w:t xml:space="preserve"> may be listed on the MACULAR SOCIETY’s website and/or shared by the MACULAR SOCIETY with specific donors or donor organisations to fulfil the MACULAR SOCIETY’s reporting and other requirements in relation to the Grant.</w:t>
      </w:r>
    </w:p>
    <w:p w14:paraId="09CFB5A7" w14:textId="3B25D8B1" w:rsidR="1A2EB08F" w:rsidRPr="00CE71C5" w:rsidRDefault="1A2EB08F" w:rsidP="009E057D">
      <w:pPr>
        <w:pStyle w:val="ListParagraph"/>
        <w:widowControl w:val="0"/>
        <w:numPr>
          <w:ilvl w:val="1"/>
          <w:numId w:val="5"/>
        </w:numPr>
        <w:spacing w:after="160"/>
        <w:ind w:left="567" w:hanging="567"/>
        <w:jc w:val="both"/>
        <w:rPr>
          <w:rFonts w:ascii="Arial" w:hAnsi="Arial" w:cs="Arial"/>
        </w:rPr>
      </w:pPr>
      <w:r w:rsidRPr="00CE71C5">
        <w:rPr>
          <w:rFonts w:ascii="Arial" w:hAnsi="Arial" w:cs="Arial"/>
        </w:rPr>
        <w:t xml:space="preserve">The </w:t>
      </w:r>
      <w:r w:rsidR="061A1714" w:rsidRPr="00CE71C5">
        <w:rPr>
          <w:rFonts w:ascii="Arial" w:hAnsi="Arial" w:cs="Arial"/>
        </w:rPr>
        <w:t xml:space="preserve">Grant Holder agrees that the </w:t>
      </w:r>
      <w:r w:rsidRPr="00CE71C5">
        <w:rPr>
          <w:rFonts w:ascii="Arial" w:hAnsi="Arial" w:cs="Arial"/>
        </w:rPr>
        <w:t>MACULAR SOCIETY may, from time to time, cite the Grant and the Project as an example of the research it funds when applying to potential donors for financial support or when reporting to the relevant charity regulator(s) and/or the Association of Medical Research Charities. Personal data included in such citations will be processed in line with the Data Protection Act 2018 (as amended).</w:t>
      </w:r>
    </w:p>
    <w:p w14:paraId="215960AC" w14:textId="7FDB3EFA" w:rsidR="0072522B" w:rsidRPr="00CE71C5" w:rsidRDefault="53009ADF" w:rsidP="009E057D">
      <w:pPr>
        <w:pStyle w:val="ListParagraph"/>
        <w:widowControl w:val="0"/>
        <w:numPr>
          <w:ilvl w:val="1"/>
          <w:numId w:val="5"/>
        </w:numPr>
        <w:spacing w:after="160"/>
        <w:ind w:left="567" w:hanging="567"/>
        <w:jc w:val="both"/>
        <w:rPr>
          <w:rFonts w:ascii="Arial" w:hAnsi="Arial" w:cs="Arial"/>
          <w:b/>
        </w:rPr>
      </w:pPr>
      <w:r w:rsidRPr="00CE71C5">
        <w:rPr>
          <w:rFonts w:ascii="Arial" w:hAnsi="Arial" w:cs="Arial"/>
        </w:rPr>
        <w:t>The Grant Holder acknowledges that the provision of funding to support research</w:t>
      </w:r>
      <w:r w:rsidRPr="77622430">
        <w:rPr>
          <w:rFonts w:ascii="Arial" w:hAnsi="Arial" w:cs="Arial"/>
        </w:rPr>
        <w:t xml:space="preserve"> (including the Grant) is dependent upon the MACULAR SOCIETY’s fund-raising activities.  The Grant Holder agrees that the Principal Investigator (and/or other Grant Holder personnel involved in the Project) will support these activities (on an </w:t>
      </w:r>
      <w:r w:rsidRPr="77622430">
        <w:rPr>
          <w:rFonts w:ascii="Arial" w:hAnsi="Arial" w:cs="Arial"/>
          <w:i/>
          <w:iCs/>
        </w:rPr>
        <w:t>ad hoc</w:t>
      </w:r>
      <w:r w:rsidRPr="77622430">
        <w:rPr>
          <w:rFonts w:ascii="Arial" w:hAnsi="Arial" w:cs="Arial"/>
        </w:rPr>
        <w:t xml:space="preserve"> and mutually agreed basis) by assisting the MACULAR SOCIETY to communicate (including to the public and potential donors) the aims, results and impact of the funding provided under the Grant.</w:t>
      </w:r>
    </w:p>
    <w:p w14:paraId="1EF7F9A9" w14:textId="77777777" w:rsidR="00CE71C5" w:rsidRPr="00CE71C5" w:rsidRDefault="00CE71C5" w:rsidP="00CE71C5">
      <w:pPr>
        <w:widowControl w:val="0"/>
        <w:spacing w:after="160"/>
        <w:ind w:left="15"/>
        <w:jc w:val="both"/>
        <w:rPr>
          <w:rFonts w:ascii="Arial" w:hAnsi="Arial" w:cs="Arial"/>
          <w:b/>
        </w:rPr>
      </w:pPr>
    </w:p>
    <w:p w14:paraId="3B415488" w14:textId="0585946C" w:rsidR="0005180F" w:rsidRPr="003D4F0A" w:rsidRDefault="547ED0DA" w:rsidP="009E057D">
      <w:pPr>
        <w:widowControl w:val="0"/>
        <w:numPr>
          <w:ilvl w:val="0"/>
          <w:numId w:val="5"/>
        </w:numPr>
        <w:spacing w:after="160"/>
        <w:ind w:left="567" w:hanging="567"/>
        <w:rPr>
          <w:rFonts w:ascii="Arial" w:hAnsi="Arial" w:cs="Arial"/>
          <w:b/>
          <w:bCs/>
        </w:rPr>
      </w:pPr>
      <w:r w:rsidRPr="77622430">
        <w:rPr>
          <w:rFonts w:ascii="Arial" w:hAnsi="Arial" w:cs="Arial"/>
          <w:b/>
          <w:bCs/>
        </w:rPr>
        <w:t xml:space="preserve">Results and </w:t>
      </w:r>
      <w:r w:rsidR="7511A376" w:rsidRPr="77622430">
        <w:rPr>
          <w:rFonts w:ascii="Arial" w:hAnsi="Arial" w:cs="Arial"/>
          <w:b/>
          <w:bCs/>
        </w:rPr>
        <w:t>Intellectual Property</w:t>
      </w:r>
      <w:r w:rsidR="79E53672" w:rsidRPr="77622430">
        <w:rPr>
          <w:rFonts w:ascii="Arial" w:hAnsi="Arial" w:cs="Arial"/>
          <w:b/>
          <w:bCs/>
        </w:rPr>
        <w:t xml:space="preserve"> Rights</w:t>
      </w:r>
    </w:p>
    <w:p w14:paraId="50AFE5A9" w14:textId="6CD5136E" w:rsidR="0001799C" w:rsidRPr="003D4F0A" w:rsidRDefault="251CB21D"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The </w:t>
      </w:r>
      <w:r w:rsidR="65FC8D6D" w:rsidRPr="77622430">
        <w:rPr>
          <w:rFonts w:ascii="Arial" w:hAnsi="Arial" w:cs="Arial"/>
        </w:rPr>
        <w:t>Grant Holder acknowledges that the MACULAR SOCIETY</w:t>
      </w:r>
      <w:r w:rsidRPr="77622430">
        <w:rPr>
          <w:rFonts w:ascii="Arial" w:hAnsi="Arial" w:cs="Arial"/>
        </w:rPr>
        <w:t xml:space="preserve">, as a medical research charity, is under an obligation to ensure that the results of research, which it funds in part or in whole, </w:t>
      </w:r>
      <w:r w:rsidR="65FC8D6D" w:rsidRPr="77622430">
        <w:rPr>
          <w:rFonts w:ascii="Arial" w:hAnsi="Arial" w:cs="Arial"/>
        </w:rPr>
        <w:t>is used</w:t>
      </w:r>
      <w:r w:rsidRPr="77622430">
        <w:rPr>
          <w:rFonts w:ascii="Arial" w:hAnsi="Arial" w:cs="Arial"/>
        </w:rPr>
        <w:t xml:space="preserve"> for the public good</w:t>
      </w:r>
      <w:r w:rsidR="5E33390D" w:rsidRPr="77622430">
        <w:rPr>
          <w:rFonts w:ascii="Arial" w:hAnsi="Arial" w:cs="Arial"/>
        </w:rPr>
        <w:t>.</w:t>
      </w:r>
      <w:r w:rsidRPr="77622430">
        <w:rPr>
          <w:rFonts w:ascii="Arial" w:hAnsi="Arial" w:cs="Arial"/>
        </w:rPr>
        <w:t xml:space="preserve"> </w:t>
      </w:r>
      <w:r w:rsidR="65FC8D6D" w:rsidRPr="77622430">
        <w:rPr>
          <w:rFonts w:ascii="Arial" w:hAnsi="Arial" w:cs="Arial"/>
        </w:rPr>
        <w:t>The Grant Holder further acknowledges that, i</w:t>
      </w:r>
      <w:r w:rsidRPr="77622430">
        <w:rPr>
          <w:rFonts w:ascii="Arial" w:hAnsi="Arial" w:cs="Arial"/>
        </w:rPr>
        <w:t xml:space="preserve">n </w:t>
      </w:r>
      <w:r w:rsidR="65FC8D6D" w:rsidRPr="77622430">
        <w:rPr>
          <w:rFonts w:ascii="Arial" w:hAnsi="Arial" w:cs="Arial"/>
        </w:rPr>
        <w:t>many</w:t>
      </w:r>
      <w:r w:rsidRPr="77622430">
        <w:rPr>
          <w:rFonts w:ascii="Arial" w:hAnsi="Arial" w:cs="Arial"/>
        </w:rPr>
        <w:t xml:space="preserve"> circumstances, this obligation may be best achieved through the protection of intellectual property and commercial exploitation</w:t>
      </w:r>
      <w:r w:rsidR="65FC8D6D" w:rsidRPr="77622430">
        <w:rPr>
          <w:rFonts w:ascii="Arial" w:hAnsi="Arial" w:cs="Arial"/>
        </w:rPr>
        <w:t xml:space="preserve"> of </w:t>
      </w:r>
      <w:r w:rsidR="21FD21F0" w:rsidRPr="77622430">
        <w:rPr>
          <w:rFonts w:ascii="Arial" w:hAnsi="Arial" w:cs="Arial"/>
        </w:rPr>
        <w:t>the</w:t>
      </w:r>
      <w:r w:rsidR="65FC8D6D" w:rsidRPr="77622430">
        <w:rPr>
          <w:rFonts w:ascii="Arial" w:hAnsi="Arial" w:cs="Arial"/>
        </w:rPr>
        <w:t xml:space="preserve"> </w:t>
      </w:r>
      <w:r w:rsidR="21FD21F0" w:rsidRPr="77622430">
        <w:rPr>
          <w:rFonts w:ascii="Arial" w:hAnsi="Arial" w:cs="Arial"/>
        </w:rPr>
        <w:t>R</w:t>
      </w:r>
      <w:r w:rsidR="65FC8D6D" w:rsidRPr="77622430">
        <w:rPr>
          <w:rFonts w:ascii="Arial" w:hAnsi="Arial" w:cs="Arial"/>
        </w:rPr>
        <w:t>esults</w:t>
      </w:r>
      <w:r w:rsidR="21FD21F0" w:rsidRPr="77622430">
        <w:rPr>
          <w:rFonts w:ascii="Arial" w:hAnsi="Arial" w:cs="Arial"/>
        </w:rPr>
        <w:t xml:space="preserve"> and Results IPR</w:t>
      </w:r>
      <w:r w:rsidR="1F21A47C" w:rsidRPr="77622430">
        <w:rPr>
          <w:rFonts w:ascii="Arial" w:hAnsi="Arial" w:cs="Arial"/>
        </w:rPr>
        <w:t xml:space="preserve"> in accordance with this Section 1</w:t>
      </w:r>
      <w:r w:rsidR="00141AB9">
        <w:rPr>
          <w:rFonts w:ascii="Arial" w:hAnsi="Arial" w:cs="Arial"/>
        </w:rPr>
        <w:t>8</w:t>
      </w:r>
      <w:r w:rsidRPr="77622430">
        <w:rPr>
          <w:rFonts w:ascii="Arial" w:hAnsi="Arial" w:cs="Arial"/>
        </w:rPr>
        <w:t xml:space="preserve">. </w:t>
      </w:r>
    </w:p>
    <w:p w14:paraId="3723AF0F" w14:textId="4B7ADA48" w:rsidR="0001799C" w:rsidRPr="003D4F0A" w:rsidRDefault="2C48B1EA"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The Grant Holder agrees that </w:t>
      </w:r>
      <w:r w:rsidR="0238ECD3" w:rsidRPr="77622430">
        <w:rPr>
          <w:rFonts w:ascii="Arial" w:hAnsi="Arial" w:cs="Arial"/>
        </w:rPr>
        <w:t xml:space="preserve">All </w:t>
      </w:r>
      <w:r w:rsidR="46D98001" w:rsidRPr="77622430">
        <w:rPr>
          <w:rFonts w:ascii="Arial" w:hAnsi="Arial" w:cs="Arial"/>
        </w:rPr>
        <w:t>R</w:t>
      </w:r>
      <w:r w:rsidR="0238ECD3" w:rsidRPr="77622430">
        <w:rPr>
          <w:rFonts w:ascii="Arial" w:hAnsi="Arial" w:cs="Arial"/>
        </w:rPr>
        <w:t xml:space="preserve">esults and the </w:t>
      </w:r>
      <w:r w:rsidR="46D98001" w:rsidRPr="77622430">
        <w:rPr>
          <w:rFonts w:ascii="Arial" w:hAnsi="Arial" w:cs="Arial"/>
        </w:rPr>
        <w:t>I</w:t>
      </w:r>
      <w:r w:rsidR="0238ECD3" w:rsidRPr="77622430">
        <w:rPr>
          <w:rFonts w:ascii="Arial" w:hAnsi="Arial" w:cs="Arial"/>
        </w:rPr>
        <w:t xml:space="preserve">ntellectual </w:t>
      </w:r>
      <w:r w:rsidR="46D98001" w:rsidRPr="77622430">
        <w:rPr>
          <w:rFonts w:ascii="Arial" w:hAnsi="Arial" w:cs="Arial"/>
        </w:rPr>
        <w:t>P</w:t>
      </w:r>
      <w:r w:rsidR="0238ECD3" w:rsidRPr="77622430">
        <w:rPr>
          <w:rFonts w:ascii="Arial" w:hAnsi="Arial" w:cs="Arial"/>
        </w:rPr>
        <w:t xml:space="preserve">roperty </w:t>
      </w:r>
      <w:r w:rsidR="46D98001" w:rsidRPr="77622430">
        <w:rPr>
          <w:rFonts w:ascii="Arial" w:hAnsi="Arial" w:cs="Arial"/>
        </w:rPr>
        <w:t>R</w:t>
      </w:r>
      <w:r w:rsidR="0238ECD3" w:rsidRPr="77622430">
        <w:rPr>
          <w:rFonts w:ascii="Arial" w:hAnsi="Arial" w:cs="Arial"/>
        </w:rPr>
        <w:t xml:space="preserve">ights in such </w:t>
      </w:r>
      <w:r w:rsidR="46D98001" w:rsidRPr="77622430">
        <w:rPr>
          <w:rFonts w:ascii="Arial" w:hAnsi="Arial" w:cs="Arial"/>
        </w:rPr>
        <w:t>R</w:t>
      </w:r>
      <w:r w:rsidR="0238ECD3" w:rsidRPr="77622430">
        <w:rPr>
          <w:rFonts w:ascii="Arial" w:hAnsi="Arial" w:cs="Arial"/>
        </w:rPr>
        <w:t xml:space="preserve">esults must be considered both for patent protection and as a potential revenue source by the appropriate authority </w:t>
      </w:r>
      <w:r w:rsidR="38443B5D" w:rsidRPr="77622430">
        <w:rPr>
          <w:rFonts w:ascii="Arial" w:hAnsi="Arial" w:cs="Arial"/>
        </w:rPr>
        <w:t>(e.g.</w:t>
      </w:r>
      <w:r w:rsidR="46D98001" w:rsidRPr="77622430">
        <w:rPr>
          <w:rFonts w:ascii="Arial" w:hAnsi="Arial" w:cs="Arial"/>
        </w:rPr>
        <w:t xml:space="preserve"> Technology Transfer Office/Company) of</w:t>
      </w:r>
      <w:r w:rsidR="0238ECD3" w:rsidRPr="77622430">
        <w:rPr>
          <w:rFonts w:ascii="Arial" w:hAnsi="Arial" w:cs="Arial"/>
        </w:rPr>
        <w:t xml:space="preserve"> the </w:t>
      </w:r>
      <w:r w:rsidR="46D98001" w:rsidRPr="77622430">
        <w:rPr>
          <w:rFonts w:ascii="Arial" w:hAnsi="Arial" w:cs="Arial"/>
        </w:rPr>
        <w:t>Grant Holder</w:t>
      </w:r>
      <w:r w:rsidR="5E33390D" w:rsidRPr="77622430">
        <w:rPr>
          <w:rFonts w:ascii="Arial" w:hAnsi="Arial" w:cs="Arial"/>
        </w:rPr>
        <w:t>.</w:t>
      </w:r>
      <w:r w:rsidR="0238ECD3" w:rsidRPr="77622430">
        <w:rPr>
          <w:rFonts w:ascii="Arial" w:hAnsi="Arial" w:cs="Arial"/>
        </w:rPr>
        <w:t xml:space="preserve"> Publication of the </w:t>
      </w:r>
      <w:r w:rsidR="46D98001" w:rsidRPr="77622430">
        <w:rPr>
          <w:rFonts w:ascii="Arial" w:hAnsi="Arial" w:cs="Arial"/>
        </w:rPr>
        <w:t>Results</w:t>
      </w:r>
      <w:r w:rsidR="0238ECD3" w:rsidRPr="77622430">
        <w:rPr>
          <w:rFonts w:ascii="Arial" w:hAnsi="Arial" w:cs="Arial"/>
        </w:rPr>
        <w:t xml:space="preserve"> must be delayed until such consideration </w:t>
      </w:r>
      <w:r w:rsidR="46D98001" w:rsidRPr="77622430">
        <w:rPr>
          <w:rFonts w:ascii="Arial" w:hAnsi="Arial" w:cs="Arial"/>
        </w:rPr>
        <w:t>(</w:t>
      </w:r>
      <w:r w:rsidR="0238ECD3" w:rsidRPr="77622430">
        <w:rPr>
          <w:rFonts w:ascii="Arial" w:hAnsi="Arial" w:cs="Arial"/>
        </w:rPr>
        <w:t xml:space="preserve">and until </w:t>
      </w:r>
      <w:r w:rsidR="46D98001" w:rsidRPr="77622430">
        <w:rPr>
          <w:rFonts w:ascii="Arial" w:hAnsi="Arial" w:cs="Arial"/>
        </w:rPr>
        <w:t xml:space="preserve">a </w:t>
      </w:r>
      <w:r w:rsidR="0238ECD3" w:rsidRPr="77622430">
        <w:rPr>
          <w:rFonts w:ascii="Arial" w:hAnsi="Arial" w:cs="Arial"/>
        </w:rPr>
        <w:t>patent</w:t>
      </w:r>
      <w:r w:rsidR="46D98001" w:rsidRPr="77622430">
        <w:rPr>
          <w:rFonts w:ascii="Arial" w:hAnsi="Arial" w:cs="Arial"/>
        </w:rPr>
        <w:t xml:space="preserve"> application has been prepared and filed</w:t>
      </w:r>
      <w:r w:rsidR="0238ECD3" w:rsidRPr="77622430">
        <w:rPr>
          <w:rFonts w:ascii="Arial" w:hAnsi="Arial" w:cs="Arial"/>
        </w:rPr>
        <w:t>, if there is to be such</w:t>
      </w:r>
      <w:r w:rsidR="46D98001" w:rsidRPr="77622430">
        <w:rPr>
          <w:rFonts w:ascii="Arial" w:hAnsi="Arial" w:cs="Arial"/>
        </w:rPr>
        <w:t>) has been completed</w:t>
      </w:r>
      <w:r w:rsidR="38443B5D" w:rsidRPr="77622430">
        <w:rPr>
          <w:rFonts w:ascii="Arial" w:hAnsi="Arial" w:cs="Arial"/>
        </w:rPr>
        <w:t>.</w:t>
      </w:r>
      <w:r w:rsidR="0238ECD3" w:rsidRPr="77622430">
        <w:rPr>
          <w:rFonts w:ascii="Arial" w:hAnsi="Arial" w:cs="Arial"/>
        </w:rPr>
        <w:t xml:space="preserve"> However, no unnecessary delay should be allowed to occur</w:t>
      </w:r>
      <w:r w:rsidR="5E33390D" w:rsidRPr="77622430">
        <w:rPr>
          <w:rFonts w:ascii="Arial" w:hAnsi="Arial" w:cs="Arial"/>
        </w:rPr>
        <w:t xml:space="preserve"> before publication is sought. </w:t>
      </w:r>
      <w:r w:rsidR="0238ECD3" w:rsidRPr="77622430">
        <w:rPr>
          <w:rFonts w:ascii="Arial" w:hAnsi="Arial" w:cs="Arial"/>
        </w:rPr>
        <w:t xml:space="preserve">If the delay in seeking publication of </w:t>
      </w:r>
      <w:r w:rsidR="46D98001" w:rsidRPr="77622430">
        <w:rPr>
          <w:rFonts w:ascii="Arial" w:hAnsi="Arial" w:cs="Arial"/>
        </w:rPr>
        <w:t>specific Results</w:t>
      </w:r>
      <w:r w:rsidR="0238ECD3" w:rsidRPr="77622430">
        <w:rPr>
          <w:rFonts w:ascii="Arial" w:hAnsi="Arial" w:cs="Arial"/>
        </w:rPr>
        <w:t xml:space="preserve"> is likely to be more than six </w:t>
      </w:r>
      <w:r w:rsidR="46D98001" w:rsidRPr="77622430">
        <w:rPr>
          <w:rFonts w:ascii="Arial" w:hAnsi="Arial" w:cs="Arial"/>
        </w:rPr>
        <w:t xml:space="preserve">(6) </w:t>
      </w:r>
      <w:r w:rsidR="0238ECD3" w:rsidRPr="77622430">
        <w:rPr>
          <w:rFonts w:ascii="Arial" w:hAnsi="Arial" w:cs="Arial"/>
        </w:rPr>
        <w:t xml:space="preserve">months from the </w:t>
      </w:r>
      <w:r w:rsidR="46D98001" w:rsidRPr="77622430">
        <w:rPr>
          <w:rFonts w:ascii="Arial" w:hAnsi="Arial" w:cs="Arial"/>
        </w:rPr>
        <w:t xml:space="preserve">completion of the Project or earlier </w:t>
      </w:r>
      <w:r w:rsidR="0238ECD3" w:rsidRPr="77622430">
        <w:rPr>
          <w:rFonts w:ascii="Arial" w:hAnsi="Arial" w:cs="Arial"/>
        </w:rPr>
        <w:t xml:space="preserve">termination of the </w:t>
      </w:r>
      <w:r w:rsidR="46D98001" w:rsidRPr="77622430">
        <w:rPr>
          <w:rFonts w:ascii="Arial" w:hAnsi="Arial" w:cs="Arial"/>
        </w:rPr>
        <w:t>G</w:t>
      </w:r>
      <w:r w:rsidR="0238ECD3" w:rsidRPr="77622430">
        <w:rPr>
          <w:rFonts w:ascii="Arial" w:hAnsi="Arial" w:cs="Arial"/>
        </w:rPr>
        <w:t xml:space="preserve">rant, the </w:t>
      </w:r>
      <w:r w:rsidR="3ECB87D8" w:rsidRPr="77622430">
        <w:rPr>
          <w:rFonts w:ascii="Arial" w:hAnsi="Arial" w:cs="Arial"/>
        </w:rPr>
        <w:t>MACULAR SOCIETY</w:t>
      </w:r>
      <w:r w:rsidR="46D98001" w:rsidRPr="77622430">
        <w:rPr>
          <w:rFonts w:ascii="Arial" w:hAnsi="Arial" w:cs="Arial"/>
        </w:rPr>
        <w:t>’s</w:t>
      </w:r>
      <w:r w:rsidR="0238ECD3" w:rsidRPr="77622430">
        <w:rPr>
          <w:rFonts w:ascii="Arial" w:hAnsi="Arial" w:cs="Arial"/>
        </w:rPr>
        <w:t xml:space="preserve"> written approval </w:t>
      </w:r>
      <w:r w:rsidR="46D98001" w:rsidRPr="77622430">
        <w:rPr>
          <w:rFonts w:ascii="Arial" w:hAnsi="Arial" w:cs="Arial"/>
        </w:rPr>
        <w:t xml:space="preserve">for such delay </w:t>
      </w:r>
      <w:r w:rsidR="0238ECD3" w:rsidRPr="77622430">
        <w:rPr>
          <w:rFonts w:ascii="Arial" w:hAnsi="Arial" w:cs="Arial"/>
        </w:rPr>
        <w:t>must be obtained.</w:t>
      </w:r>
    </w:p>
    <w:p w14:paraId="5BE1EDC3" w14:textId="1A1620FE" w:rsidR="003F1429" w:rsidRPr="003D4F0A" w:rsidRDefault="2C48B1EA" w:rsidP="009E057D">
      <w:pPr>
        <w:pStyle w:val="ListParagraph"/>
        <w:widowControl w:val="0"/>
        <w:numPr>
          <w:ilvl w:val="1"/>
          <w:numId w:val="5"/>
        </w:numPr>
        <w:spacing w:after="160"/>
        <w:ind w:left="567" w:hanging="567"/>
        <w:jc w:val="both"/>
        <w:rPr>
          <w:rFonts w:ascii="Arial" w:hAnsi="Arial" w:cs="Arial"/>
        </w:rPr>
      </w:pPr>
      <w:r w:rsidRPr="77622430">
        <w:rPr>
          <w:rFonts w:ascii="Arial" w:hAnsi="Arial" w:cs="Arial"/>
        </w:rPr>
        <w:t>The Grant Holder confirms and undertakes as follows</w:t>
      </w:r>
      <w:r w:rsidR="3B48B1CE" w:rsidRPr="77622430">
        <w:rPr>
          <w:rFonts w:ascii="Arial" w:hAnsi="Arial" w:cs="Arial"/>
        </w:rPr>
        <w:t>:</w:t>
      </w:r>
    </w:p>
    <w:p w14:paraId="4DDB2B91"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1EFD4F4C"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52DA5859"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410C5B6A"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4C864756"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756A69A5"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260D3BDE"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786FDDD1"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18FB9FCD"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7207CCB3"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5FE538D1"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58138EEA"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22FD456F"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43E3AE1B"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28E827D5"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39D3DB19"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18ED7B84"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763F2F4C" w14:textId="77777777" w:rsidR="00007E3D" w:rsidRPr="00007E3D" w:rsidRDefault="00007E3D" w:rsidP="009E057D">
      <w:pPr>
        <w:pStyle w:val="ListParagraph"/>
        <w:widowControl w:val="0"/>
        <w:numPr>
          <w:ilvl w:val="0"/>
          <w:numId w:val="10"/>
        </w:numPr>
        <w:spacing w:after="160"/>
        <w:ind w:left="567" w:hanging="567"/>
        <w:jc w:val="both"/>
        <w:rPr>
          <w:rFonts w:ascii="Arial" w:hAnsi="Arial" w:cs="Arial"/>
          <w:vanish/>
        </w:rPr>
      </w:pPr>
    </w:p>
    <w:p w14:paraId="20CC5284" w14:textId="77777777" w:rsidR="00007E3D" w:rsidRPr="00007E3D" w:rsidRDefault="00007E3D" w:rsidP="009E057D">
      <w:pPr>
        <w:pStyle w:val="ListParagraph"/>
        <w:widowControl w:val="0"/>
        <w:numPr>
          <w:ilvl w:val="1"/>
          <w:numId w:val="10"/>
        </w:numPr>
        <w:spacing w:after="160"/>
        <w:ind w:left="567" w:hanging="567"/>
        <w:jc w:val="both"/>
        <w:rPr>
          <w:rFonts w:ascii="Arial" w:hAnsi="Arial" w:cs="Arial"/>
          <w:vanish/>
        </w:rPr>
      </w:pPr>
    </w:p>
    <w:p w14:paraId="141EA537" w14:textId="77777777" w:rsidR="00007E3D" w:rsidRPr="00007E3D" w:rsidRDefault="00007E3D" w:rsidP="009E057D">
      <w:pPr>
        <w:pStyle w:val="ListParagraph"/>
        <w:widowControl w:val="0"/>
        <w:numPr>
          <w:ilvl w:val="1"/>
          <w:numId w:val="10"/>
        </w:numPr>
        <w:spacing w:after="160"/>
        <w:ind w:left="567" w:hanging="567"/>
        <w:jc w:val="both"/>
        <w:rPr>
          <w:rFonts w:ascii="Arial" w:hAnsi="Arial" w:cs="Arial"/>
          <w:vanish/>
        </w:rPr>
      </w:pPr>
    </w:p>
    <w:p w14:paraId="160FA0C8" w14:textId="77777777" w:rsidR="00007E3D" w:rsidRPr="00007E3D" w:rsidRDefault="00007E3D" w:rsidP="009E057D">
      <w:pPr>
        <w:pStyle w:val="ListParagraph"/>
        <w:widowControl w:val="0"/>
        <w:numPr>
          <w:ilvl w:val="1"/>
          <w:numId w:val="10"/>
        </w:numPr>
        <w:spacing w:after="160"/>
        <w:ind w:left="567" w:hanging="567"/>
        <w:jc w:val="both"/>
        <w:rPr>
          <w:rFonts w:ascii="Arial" w:hAnsi="Arial" w:cs="Arial"/>
          <w:vanish/>
        </w:rPr>
      </w:pPr>
    </w:p>
    <w:p w14:paraId="7EFE1B45" w14:textId="76B4EDB1" w:rsidR="003F1429" w:rsidRPr="003D4F0A" w:rsidRDefault="2C48B1EA" w:rsidP="00950EDC">
      <w:pPr>
        <w:pStyle w:val="ListParagraph"/>
        <w:widowControl w:val="0"/>
        <w:numPr>
          <w:ilvl w:val="2"/>
          <w:numId w:val="10"/>
        </w:numPr>
        <w:spacing w:after="160"/>
        <w:ind w:left="1418" w:hanging="851"/>
        <w:jc w:val="both"/>
        <w:rPr>
          <w:rFonts w:ascii="Arial" w:hAnsi="Arial" w:cs="Arial"/>
        </w:rPr>
      </w:pPr>
      <w:r w:rsidRPr="77622430">
        <w:rPr>
          <w:rFonts w:ascii="Arial" w:hAnsi="Arial" w:cs="Arial"/>
        </w:rPr>
        <w:t>all persons working on the Project (including the Principal Investigator, Co-investigators and other employees, students, visiting workers, service providers and subcontractors) are or will be employed, retained or otherwise engaged to work on the Project by (as applicable) Grant Holder or Collaborator on terms that vest in the (as applicable) Grant Holder or Collaborator all right, title and interest in and to the Results, including IPR in the Results; and</w:t>
      </w:r>
    </w:p>
    <w:p w14:paraId="5F6965BE" w14:textId="4F3EDFAD" w:rsidR="003F1429" w:rsidRPr="003D4F0A" w:rsidRDefault="2C48B1EA" w:rsidP="00950EDC">
      <w:pPr>
        <w:pStyle w:val="ListParagraph"/>
        <w:widowControl w:val="0"/>
        <w:numPr>
          <w:ilvl w:val="2"/>
          <w:numId w:val="10"/>
        </w:numPr>
        <w:spacing w:after="160"/>
        <w:ind w:left="1418" w:hanging="851"/>
        <w:jc w:val="both"/>
        <w:rPr>
          <w:rFonts w:ascii="Arial" w:hAnsi="Arial" w:cs="Arial"/>
        </w:rPr>
      </w:pPr>
      <w:r w:rsidRPr="77622430">
        <w:rPr>
          <w:rFonts w:ascii="Arial" w:hAnsi="Arial" w:cs="Arial"/>
        </w:rPr>
        <w:t>save to the extent disclosed in writing to the MACULAR SOCIETY by Grant Holder prior to the date of this Agreement or commencement date of the Project (whichever is the later) after making reasonable enquiry, on that date no third party (other than a Collaborator) has any right with respect to any Results or IPR in the Results (including but not limited to any rights that would prevent the further development and commercialisation of the Results or IPR in the Results);</w:t>
      </w:r>
    </w:p>
    <w:p w14:paraId="2FA2877A" w14:textId="0C7F463D" w:rsidR="003F1429" w:rsidRPr="003D4F0A" w:rsidRDefault="00007E3D" w:rsidP="00950EDC">
      <w:pPr>
        <w:pStyle w:val="ListParagraph"/>
        <w:widowControl w:val="0"/>
        <w:numPr>
          <w:ilvl w:val="2"/>
          <w:numId w:val="10"/>
        </w:numPr>
        <w:spacing w:after="160"/>
        <w:ind w:left="1418" w:hanging="851"/>
        <w:jc w:val="both"/>
        <w:rPr>
          <w:rFonts w:ascii="Arial" w:hAnsi="Arial" w:cs="Arial"/>
        </w:rPr>
      </w:pPr>
      <w:r>
        <w:rPr>
          <w:rFonts w:ascii="Arial" w:hAnsi="Arial" w:cs="Arial"/>
        </w:rPr>
        <w:t>t</w:t>
      </w:r>
      <w:r w:rsidR="2C48B1EA" w:rsidRPr="77622430">
        <w:rPr>
          <w:rFonts w:ascii="Arial" w:hAnsi="Arial" w:cs="Arial"/>
        </w:rPr>
        <w:t xml:space="preserve">he Grant Holder shall (in conjunction with any Collaborators) develop and implement strategies and procedures for the identification, protection, management and exploitation of the Results </w:t>
      </w:r>
      <w:r w:rsidR="77C58588" w:rsidRPr="77622430">
        <w:rPr>
          <w:rFonts w:ascii="Arial" w:hAnsi="Arial" w:cs="Arial"/>
        </w:rPr>
        <w:t>(including</w:t>
      </w:r>
      <w:r w:rsidR="2C48B1EA" w:rsidRPr="77622430">
        <w:rPr>
          <w:rFonts w:ascii="Arial" w:hAnsi="Arial" w:cs="Arial"/>
        </w:rPr>
        <w:t xml:space="preserve"> IPR in the Results</w:t>
      </w:r>
      <w:r w:rsidR="77C58588" w:rsidRPr="77622430">
        <w:rPr>
          <w:rFonts w:ascii="Arial" w:hAnsi="Arial" w:cs="Arial"/>
        </w:rPr>
        <w:t>)</w:t>
      </w:r>
      <w:r w:rsidR="2C48B1EA" w:rsidRPr="77622430">
        <w:rPr>
          <w:rFonts w:ascii="Arial" w:hAnsi="Arial" w:cs="Arial"/>
        </w:rPr>
        <w:t xml:space="preserve"> in furtherance of the charitab</w:t>
      </w:r>
      <w:r w:rsidR="38443B5D" w:rsidRPr="77622430">
        <w:rPr>
          <w:rFonts w:ascii="Arial" w:hAnsi="Arial" w:cs="Arial"/>
        </w:rPr>
        <w:t>le aims of the MACULAR SOCIETY.</w:t>
      </w:r>
      <w:r w:rsidR="2C48B1EA" w:rsidRPr="77622430">
        <w:rPr>
          <w:rFonts w:ascii="Arial" w:hAnsi="Arial" w:cs="Arial"/>
        </w:rPr>
        <w:t xml:space="preserve"> For clarity, the Grant Holder shall ensure such strategies and procedures are consistent with, and enable</w:t>
      </w:r>
      <w:r w:rsidR="38443B5D" w:rsidRPr="77622430">
        <w:rPr>
          <w:rFonts w:ascii="Arial" w:hAnsi="Arial" w:cs="Arial"/>
        </w:rPr>
        <w:t xml:space="preserve"> fulfilment of, this Agreement.</w:t>
      </w:r>
      <w:r w:rsidR="2C48B1EA" w:rsidRPr="77622430">
        <w:rPr>
          <w:rFonts w:ascii="Arial" w:hAnsi="Arial" w:cs="Arial"/>
        </w:rPr>
        <w:t xml:space="preserve"> The Grant Holder shall provide the MACULAR SOCIETY with a copy of such strategy and procedures (in reasonable detail) following written </w:t>
      </w:r>
      <w:proofErr w:type="gramStart"/>
      <w:r w:rsidR="2C48B1EA" w:rsidRPr="77622430">
        <w:rPr>
          <w:rFonts w:ascii="Arial" w:hAnsi="Arial" w:cs="Arial"/>
        </w:rPr>
        <w:t>request;</w:t>
      </w:r>
      <w:proofErr w:type="gramEnd"/>
    </w:p>
    <w:p w14:paraId="64AA7BF6" w14:textId="3201B6B7" w:rsidR="003F1429" w:rsidRPr="003D4F0A" w:rsidRDefault="00007E3D" w:rsidP="00950EDC">
      <w:pPr>
        <w:pStyle w:val="ListParagraph"/>
        <w:widowControl w:val="0"/>
        <w:numPr>
          <w:ilvl w:val="2"/>
          <w:numId w:val="10"/>
        </w:numPr>
        <w:spacing w:after="160"/>
        <w:ind w:left="1418" w:hanging="851"/>
        <w:jc w:val="both"/>
        <w:rPr>
          <w:rFonts w:ascii="Arial" w:hAnsi="Arial" w:cs="Arial"/>
        </w:rPr>
      </w:pPr>
      <w:r>
        <w:rPr>
          <w:rFonts w:ascii="Arial" w:hAnsi="Arial" w:cs="Arial"/>
        </w:rPr>
        <w:t>t</w:t>
      </w:r>
      <w:r w:rsidR="2C48B1EA" w:rsidRPr="77622430">
        <w:rPr>
          <w:rFonts w:ascii="Arial" w:hAnsi="Arial" w:cs="Arial"/>
        </w:rPr>
        <w:t xml:space="preserve">he Grant Holder shall not engage in, or acquiesce to, (or permit </w:t>
      </w:r>
      <w:r w:rsidR="77C58588" w:rsidRPr="77622430">
        <w:rPr>
          <w:rFonts w:ascii="Arial" w:hAnsi="Arial" w:cs="Arial"/>
        </w:rPr>
        <w:t>a Collaborator</w:t>
      </w:r>
      <w:r w:rsidR="2C48B1EA" w:rsidRPr="77622430">
        <w:rPr>
          <w:rFonts w:ascii="Arial" w:hAnsi="Arial" w:cs="Arial"/>
        </w:rPr>
        <w:t xml:space="preserve"> to engage in or acquiesce to) any agreement or arrangement which would hinder or frustrate the ability of </w:t>
      </w:r>
      <w:r w:rsidR="77C58588" w:rsidRPr="77622430">
        <w:rPr>
          <w:rFonts w:ascii="Arial" w:hAnsi="Arial" w:cs="Arial"/>
        </w:rPr>
        <w:t>the Grant Holder</w:t>
      </w:r>
      <w:r w:rsidR="2C48B1EA" w:rsidRPr="77622430">
        <w:rPr>
          <w:rFonts w:ascii="Arial" w:hAnsi="Arial" w:cs="Arial"/>
        </w:rPr>
        <w:t xml:space="preserve"> </w:t>
      </w:r>
      <w:r w:rsidR="77C58588" w:rsidRPr="77622430">
        <w:rPr>
          <w:rFonts w:ascii="Arial" w:hAnsi="Arial" w:cs="Arial"/>
        </w:rPr>
        <w:t xml:space="preserve">(either alone or in conjunction with Collaborator/s) </w:t>
      </w:r>
      <w:r w:rsidR="2C48B1EA" w:rsidRPr="77622430">
        <w:rPr>
          <w:rFonts w:ascii="Arial" w:hAnsi="Arial" w:cs="Arial"/>
        </w:rPr>
        <w:t xml:space="preserve">to protect, manage, develop and commercialise the Results </w:t>
      </w:r>
      <w:r w:rsidR="77C58588" w:rsidRPr="77622430">
        <w:rPr>
          <w:rFonts w:ascii="Arial" w:hAnsi="Arial" w:cs="Arial"/>
        </w:rPr>
        <w:t xml:space="preserve">(including IPR in the Results) </w:t>
      </w:r>
      <w:r w:rsidR="2C48B1EA" w:rsidRPr="77622430">
        <w:rPr>
          <w:rFonts w:ascii="Arial" w:hAnsi="Arial" w:cs="Arial"/>
        </w:rPr>
        <w:t xml:space="preserve">in furtherance of the charitable aims of the </w:t>
      </w:r>
      <w:r w:rsidR="77C58588" w:rsidRPr="77622430">
        <w:rPr>
          <w:rFonts w:ascii="Arial" w:hAnsi="Arial" w:cs="Arial"/>
        </w:rPr>
        <w:t>MACULAR SOCIETY;</w:t>
      </w:r>
      <w:r w:rsidR="21FD21F0" w:rsidRPr="77622430">
        <w:rPr>
          <w:rFonts w:ascii="Arial" w:hAnsi="Arial" w:cs="Arial"/>
        </w:rPr>
        <w:t xml:space="preserve"> and</w:t>
      </w:r>
    </w:p>
    <w:p w14:paraId="472FBF19" w14:textId="2911FA96" w:rsidR="001004ED" w:rsidRPr="003D4F0A" w:rsidRDefault="00007E3D" w:rsidP="00950EDC">
      <w:pPr>
        <w:pStyle w:val="ListParagraph"/>
        <w:widowControl w:val="0"/>
        <w:numPr>
          <w:ilvl w:val="2"/>
          <w:numId w:val="10"/>
        </w:numPr>
        <w:spacing w:after="160"/>
        <w:ind w:left="1418" w:hanging="851"/>
        <w:jc w:val="both"/>
        <w:rPr>
          <w:rFonts w:ascii="Arial" w:hAnsi="Arial" w:cs="Arial"/>
        </w:rPr>
      </w:pPr>
      <w:r>
        <w:rPr>
          <w:rFonts w:ascii="Arial" w:hAnsi="Arial" w:cs="Arial"/>
        </w:rPr>
        <w:t>t</w:t>
      </w:r>
      <w:r w:rsidR="77C58588" w:rsidRPr="77622430">
        <w:rPr>
          <w:rFonts w:ascii="Arial" w:hAnsi="Arial" w:cs="Arial"/>
        </w:rPr>
        <w:t xml:space="preserve">he Grant Holder shall promptly disclose to the MACULAR SOCIETY any Results </w:t>
      </w:r>
      <w:r w:rsidR="21FD21F0" w:rsidRPr="77622430">
        <w:rPr>
          <w:rFonts w:ascii="Arial" w:hAnsi="Arial" w:cs="Arial"/>
        </w:rPr>
        <w:t>and</w:t>
      </w:r>
      <w:r w:rsidR="77C58588" w:rsidRPr="77622430">
        <w:rPr>
          <w:rFonts w:ascii="Arial" w:hAnsi="Arial" w:cs="Arial"/>
        </w:rPr>
        <w:t xml:space="preserve"> </w:t>
      </w:r>
      <w:r w:rsidR="21FD21F0" w:rsidRPr="77622430">
        <w:rPr>
          <w:rFonts w:ascii="Arial" w:hAnsi="Arial" w:cs="Arial"/>
        </w:rPr>
        <w:t xml:space="preserve">Results </w:t>
      </w:r>
      <w:r w:rsidR="77C58588" w:rsidRPr="77622430">
        <w:rPr>
          <w:rFonts w:ascii="Arial" w:hAnsi="Arial" w:cs="Arial"/>
        </w:rPr>
        <w:t xml:space="preserve">IPR that are capable of intellectual property protection and/or commercialisation and shall provide details of how the Grant Holder </w:t>
      </w:r>
      <w:r w:rsidR="789A77B4" w:rsidRPr="77622430">
        <w:rPr>
          <w:rFonts w:ascii="Arial" w:hAnsi="Arial" w:cs="Arial"/>
        </w:rPr>
        <w:t>or a Collaborator (the “</w:t>
      </w:r>
      <w:r w:rsidR="789A77B4" w:rsidRPr="77622430">
        <w:rPr>
          <w:rFonts w:ascii="Arial" w:hAnsi="Arial" w:cs="Arial"/>
          <w:b/>
          <w:bCs/>
        </w:rPr>
        <w:t>Commercialisation Lead</w:t>
      </w:r>
      <w:r w:rsidR="789A77B4" w:rsidRPr="77622430">
        <w:rPr>
          <w:rFonts w:ascii="Arial" w:hAnsi="Arial" w:cs="Arial"/>
        </w:rPr>
        <w:t xml:space="preserve">”) </w:t>
      </w:r>
      <w:r w:rsidR="77C58588" w:rsidRPr="77622430">
        <w:rPr>
          <w:rFonts w:ascii="Arial" w:hAnsi="Arial" w:cs="Arial"/>
        </w:rPr>
        <w:t>proposes to protect and commercialise such Results</w:t>
      </w:r>
      <w:r w:rsidR="21FD21F0" w:rsidRPr="77622430">
        <w:rPr>
          <w:rFonts w:ascii="Arial" w:hAnsi="Arial" w:cs="Arial"/>
        </w:rPr>
        <w:t xml:space="preserve"> and Results IPR</w:t>
      </w:r>
      <w:r w:rsidR="77C58588" w:rsidRPr="77622430">
        <w:rPr>
          <w:rFonts w:ascii="Arial" w:hAnsi="Arial" w:cs="Arial"/>
        </w:rPr>
        <w:t xml:space="preserve">. </w:t>
      </w:r>
      <w:r w:rsidR="17174D20" w:rsidRPr="77622430">
        <w:rPr>
          <w:rFonts w:ascii="Arial" w:hAnsi="Arial" w:cs="Arial"/>
        </w:rPr>
        <w:t>Without limiting Section 1</w:t>
      </w:r>
      <w:r w:rsidR="0026351A">
        <w:rPr>
          <w:rFonts w:ascii="Arial" w:hAnsi="Arial" w:cs="Arial"/>
        </w:rPr>
        <w:t>8</w:t>
      </w:r>
      <w:r w:rsidR="17174D20" w:rsidRPr="77622430">
        <w:rPr>
          <w:rFonts w:ascii="Arial" w:hAnsi="Arial" w:cs="Arial"/>
        </w:rPr>
        <w:t>.4, t</w:t>
      </w:r>
      <w:r w:rsidR="77C58588" w:rsidRPr="77622430">
        <w:rPr>
          <w:rFonts w:ascii="Arial" w:hAnsi="Arial" w:cs="Arial"/>
        </w:rPr>
        <w:t xml:space="preserve">he </w:t>
      </w:r>
      <w:r w:rsidR="789A77B4" w:rsidRPr="77622430">
        <w:rPr>
          <w:rFonts w:ascii="Arial" w:hAnsi="Arial" w:cs="Arial"/>
        </w:rPr>
        <w:t>Commercialisation Lead</w:t>
      </w:r>
      <w:r w:rsidR="77C58588" w:rsidRPr="77622430">
        <w:rPr>
          <w:rFonts w:ascii="Arial" w:hAnsi="Arial" w:cs="Arial"/>
        </w:rPr>
        <w:t xml:space="preserve"> </w:t>
      </w:r>
      <w:r w:rsidR="17174D20" w:rsidRPr="77622430">
        <w:rPr>
          <w:rFonts w:ascii="Arial" w:hAnsi="Arial" w:cs="Arial"/>
        </w:rPr>
        <w:t>shall</w:t>
      </w:r>
      <w:r w:rsidR="77C58588" w:rsidRPr="77622430">
        <w:rPr>
          <w:rFonts w:ascii="Arial" w:hAnsi="Arial" w:cs="Arial"/>
        </w:rPr>
        <w:t xml:space="preserve"> consult with the MACULAR SOCIETY to decide whether the </w:t>
      </w:r>
      <w:r w:rsidR="17174D20" w:rsidRPr="77622430">
        <w:rPr>
          <w:rFonts w:ascii="Arial" w:hAnsi="Arial" w:cs="Arial"/>
        </w:rPr>
        <w:t xml:space="preserve">proposed </w:t>
      </w:r>
      <w:r w:rsidR="77C58588" w:rsidRPr="77622430">
        <w:rPr>
          <w:rFonts w:ascii="Arial" w:hAnsi="Arial" w:cs="Arial"/>
        </w:rPr>
        <w:t xml:space="preserve">protection and commercialisation of such Results </w:t>
      </w:r>
      <w:r w:rsidR="21FD21F0" w:rsidRPr="77622430">
        <w:rPr>
          <w:rFonts w:ascii="Arial" w:hAnsi="Arial" w:cs="Arial"/>
        </w:rPr>
        <w:t>and Results</w:t>
      </w:r>
      <w:r w:rsidR="17174D20" w:rsidRPr="77622430">
        <w:rPr>
          <w:rFonts w:ascii="Arial" w:hAnsi="Arial" w:cs="Arial"/>
        </w:rPr>
        <w:t xml:space="preserve"> IPR </w:t>
      </w:r>
      <w:r w:rsidR="77C58588" w:rsidRPr="77622430">
        <w:rPr>
          <w:rFonts w:ascii="Arial" w:hAnsi="Arial" w:cs="Arial"/>
        </w:rPr>
        <w:t xml:space="preserve">is an appropriate means of achieving public benefit in furtherance of the aims of the </w:t>
      </w:r>
      <w:r w:rsidR="17174D20" w:rsidRPr="77622430">
        <w:rPr>
          <w:rFonts w:ascii="Arial" w:hAnsi="Arial" w:cs="Arial"/>
        </w:rPr>
        <w:t>MACULAR SOCIETY</w:t>
      </w:r>
      <w:r w:rsidR="21FD21F0" w:rsidRPr="77622430">
        <w:rPr>
          <w:rFonts w:ascii="Arial" w:hAnsi="Arial" w:cs="Arial"/>
        </w:rPr>
        <w:t>.</w:t>
      </w:r>
    </w:p>
    <w:p w14:paraId="6EFFAF82" w14:textId="0F509CC7" w:rsidR="0001799C" w:rsidRPr="003D4F0A" w:rsidRDefault="0238ECD3" w:rsidP="00950EDC">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The </w:t>
      </w:r>
      <w:r w:rsidR="17C27297" w:rsidRPr="77622430">
        <w:rPr>
          <w:rFonts w:ascii="Arial" w:hAnsi="Arial" w:cs="Arial"/>
        </w:rPr>
        <w:t>R</w:t>
      </w:r>
      <w:r w:rsidRPr="77622430">
        <w:rPr>
          <w:rFonts w:ascii="Arial" w:hAnsi="Arial" w:cs="Arial"/>
        </w:rPr>
        <w:t xml:space="preserve">esults </w:t>
      </w:r>
      <w:r w:rsidR="21FD21F0" w:rsidRPr="77622430">
        <w:rPr>
          <w:rFonts w:ascii="Arial" w:hAnsi="Arial" w:cs="Arial"/>
        </w:rPr>
        <w:t>and Results</w:t>
      </w:r>
      <w:r w:rsidR="17C27297" w:rsidRPr="77622430">
        <w:rPr>
          <w:rFonts w:ascii="Arial" w:hAnsi="Arial" w:cs="Arial"/>
        </w:rPr>
        <w:t xml:space="preserve"> IP</w:t>
      </w:r>
      <w:r w:rsidR="21FD21F0" w:rsidRPr="77622430">
        <w:rPr>
          <w:rFonts w:ascii="Arial" w:hAnsi="Arial" w:cs="Arial"/>
        </w:rPr>
        <w:t>R</w:t>
      </w:r>
      <w:r w:rsidRPr="77622430">
        <w:rPr>
          <w:rFonts w:ascii="Arial" w:hAnsi="Arial" w:cs="Arial"/>
        </w:rPr>
        <w:t xml:space="preserve"> may not be commercially exploited in any way without the prior written agreement of </w:t>
      </w:r>
      <w:r w:rsidR="3ECB87D8" w:rsidRPr="77622430">
        <w:rPr>
          <w:rFonts w:ascii="Arial" w:hAnsi="Arial" w:cs="Arial"/>
        </w:rPr>
        <w:t>MACULAR SOCIETY</w:t>
      </w:r>
      <w:r w:rsidR="5E33390D" w:rsidRPr="77622430">
        <w:rPr>
          <w:rFonts w:ascii="Arial" w:hAnsi="Arial" w:cs="Arial"/>
        </w:rPr>
        <w:t>.</w:t>
      </w:r>
      <w:r w:rsidR="38443B5D" w:rsidRPr="77622430">
        <w:rPr>
          <w:rFonts w:ascii="Arial" w:hAnsi="Arial" w:cs="Arial"/>
        </w:rPr>
        <w:t xml:space="preserve"> </w:t>
      </w:r>
      <w:r w:rsidRPr="77622430">
        <w:rPr>
          <w:rFonts w:ascii="Arial" w:hAnsi="Arial" w:cs="Arial"/>
        </w:rPr>
        <w:t xml:space="preserve">Such agreement may be refused at </w:t>
      </w:r>
      <w:r w:rsidR="3ECB87D8" w:rsidRPr="77622430">
        <w:rPr>
          <w:rFonts w:ascii="Arial" w:hAnsi="Arial" w:cs="Arial"/>
        </w:rPr>
        <w:t>MACULAR SOCIETY</w:t>
      </w:r>
      <w:r w:rsidR="17C27297" w:rsidRPr="77622430">
        <w:rPr>
          <w:rFonts w:ascii="Arial" w:hAnsi="Arial" w:cs="Arial"/>
        </w:rPr>
        <w:t>’s</w:t>
      </w:r>
      <w:r w:rsidRPr="77622430">
        <w:rPr>
          <w:rFonts w:ascii="Arial" w:hAnsi="Arial" w:cs="Arial"/>
        </w:rPr>
        <w:t xml:space="preserve"> absolute discretion.</w:t>
      </w:r>
      <w:r w:rsidR="38443B5D" w:rsidRPr="77622430">
        <w:rPr>
          <w:rFonts w:ascii="Arial" w:hAnsi="Arial" w:cs="Arial"/>
        </w:rPr>
        <w:t xml:space="preserve"> </w:t>
      </w:r>
      <w:r w:rsidR="21FD21F0" w:rsidRPr="77622430">
        <w:rPr>
          <w:rFonts w:ascii="Arial" w:hAnsi="Arial" w:cs="Arial"/>
        </w:rPr>
        <w:t xml:space="preserve">Any consent provided by the MACULAR SOCIETY will be conditional upon the </w:t>
      </w:r>
      <w:r w:rsidR="789A77B4" w:rsidRPr="77622430">
        <w:rPr>
          <w:rFonts w:ascii="Arial" w:hAnsi="Arial" w:cs="Arial"/>
        </w:rPr>
        <w:t>Commercialisation Lead</w:t>
      </w:r>
      <w:r w:rsidR="21FD21F0" w:rsidRPr="77622430">
        <w:rPr>
          <w:rFonts w:ascii="Arial" w:hAnsi="Arial" w:cs="Arial"/>
        </w:rPr>
        <w:t xml:space="preserve">, as a </w:t>
      </w:r>
      <w:r w:rsidR="21FD21F0" w:rsidRPr="77622430">
        <w:rPr>
          <w:rFonts w:ascii="Arial" w:hAnsi="Arial" w:cs="Arial"/>
        </w:rPr>
        <w:lastRenderedPageBreak/>
        <w:t>minimum:</w:t>
      </w:r>
    </w:p>
    <w:p w14:paraId="7029835F"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6E6151F9"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62B459E8"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1B73C32A"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48F10D2E"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4C3EE656"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2E548308"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0703C93A"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62DDB460"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1AF0C6E0"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00137B6B"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6DF1CDFD"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5094D1F3"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601CC795"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6257E3A8"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13A2E3E0"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65584BCB"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1ED0A8E3" w14:textId="77777777" w:rsidR="00007E3D" w:rsidRPr="00007E3D" w:rsidRDefault="00007E3D" w:rsidP="00007E3D">
      <w:pPr>
        <w:pStyle w:val="ListParagraph"/>
        <w:widowControl w:val="0"/>
        <w:numPr>
          <w:ilvl w:val="0"/>
          <w:numId w:val="11"/>
        </w:numPr>
        <w:spacing w:after="160"/>
        <w:jc w:val="both"/>
        <w:rPr>
          <w:rFonts w:ascii="Arial" w:hAnsi="Arial" w:cs="Arial"/>
          <w:vanish/>
        </w:rPr>
      </w:pPr>
    </w:p>
    <w:p w14:paraId="03EF6708" w14:textId="77777777" w:rsidR="00007E3D" w:rsidRPr="00007E3D" w:rsidRDefault="00007E3D" w:rsidP="00007E3D">
      <w:pPr>
        <w:pStyle w:val="ListParagraph"/>
        <w:widowControl w:val="0"/>
        <w:numPr>
          <w:ilvl w:val="1"/>
          <w:numId w:val="11"/>
        </w:numPr>
        <w:spacing w:after="160"/>
        <w:jc w:val="both"/>
        <w:rPr>
          <w:rFonts w:ascii="Arial" w:hAnsi="Arial" w:cs="Arial"/>
          <w:vanish/>
        </w:rPr>
      </w:pPr>
    </w:p>
    <w:p w14:paraId="2EEFE708" w14:textId="77777777" w:rsidR="00007E3D" w:rsidRPr="00007E3D" w:rsidRDefault="00007E3D" w:rsidP="00007E3D">
      <w:pPr>
        <w:pStyle w:val="ListParagraph"/>
        <w:widowControl w:val="0"/>
        <w:numPr>
          <w:ilvl w:val="1"/>
          <w:numId w:val="11"/>
        </w:numPr>
        <w:spacing w:after="160"/>
        <w:jc w:val="both"/>
        <w:rPr>
          <w:rFonts w:ascii="Arial" w:hAnsi="Arial" w:cs="Arial"/>
          <w:vanish/>
        </w:rPr>
      </w:pPr>
    </w:p>
    <w:p w14:paraId="55CAEDDE" w14:textId="77777777" w:rsidR="00007E3D" w:rsidRPr="00007E3D" w:rsidRDefault="00007E3D" w:rsidP="00007E3D">
      <w:pPr>
        <w:pStyle w:val="ListParagraph"/>
        <w:widowControl w:val="0"/>
        <w:numPr>
          <w:ilvl w:val="1"/>
          <w:numId w:val="11"/>
        </w:numPr>
        <w:spacing w:after="160"/>
        <w:jc w:val="both"/>
        <w:rPr>
          <w:rFonts w:ascii="Arial" w:hAnsi="Arial" w:cs="Arial"/>
          <w:vanish/>
        </w:rPr>
      </w:pPr>
    </w:p>
    <w:p w14:paraId="5675E77E" w14:textId="77777777" w:rsidR="00007E3D" w:rsidRPr="00007E3D" w:rsidRDefault="00007E3D" w:rsidP="00007E3D">
      <w:pPr>
        <w:pStyle w:val="ListParagraph"/>
        <w:widowControl w:val="0"/>
        <w:numPr>
          <w:ilvl w:val="1"/>
          <w:numId w:val="11"/>
        </w:numPr>
        <w:spacing w:after="160"/>
        <w:jc w:val="both"/>
        <w:rPr>
          <w:rFonts w:ascii="Arial" w:hAnsi="Arial" w:cs="Arial"/>
          <w:vanish/>
        </w:rPr>
      </w:pPr>
    </w:p>
    <w:p w14:paraId="6E22B55E" w14:textId="65144A5E" w:rsidR="001004ED" w:rsidRPr="003D4F0A" w:rsidRDefault="21FD21F0" w:rsidP="00950EDC">
      <w:pPr>
        <w:pStyle w:val="ListParagraph"/>
        <w:widowControl w:val="0"/>
        <w:numPr>
          <w:ilvl w:val="2"/>
          <w:numId w:val="11"/>
        </w:numPr>
        <w:spacing w:after="160"/>
        <w:ind w:left="1418" w:hanging="851"/>
        <w:jc w:val="both"/>
        <w:rPr>
          <w:rFonts w:ascii="Arial" w:hAnsi="Arial" w:cs="Arial"/>
        </w:rPr>
      </w:pPr>
      <w:r w:rsidRPr="77622430">
        <w:rPr>
          <w:rFonts w:ascii="Arial" w:hAnsi="Arial" w:cs="Arial"/>
        </w:rPr>
        <w:t xml:space="preserve">undertaking to adhere to a reasonable strategy, approved by the MACULAR SOCIETY, for the protection, management and commercialisation of the relevant Results and Results </w:t>
      </w:r>
      <w:proofErr w:type="gramStart"/>
      <w:r w:rsidRPr="77622430">
        <w:rPr>
          <w:rFonts w:ascii="Arial" w:hAnsi="Arial" w:cs="Arial"/>
        </w:rPr>
        <w:t>IPR;</w:t>
      </w:r>
      <w:proofErr w:type="gramEnd"/>
    </w:p>
    <w:p w14:paraId="14C2AA23" w14:textId="5AF39294" w:rsidR="00B92DDB" w:rsidRPr="003D4F0A" w:rsidRDefault="21FD21F0" w:rsidP="00950EDC">
      <w:pPr>
        <w:pStyle w:val="ListParagraph"/>
        <w:widowControl w:val="0"/>
        <w:numPr>
          <w:ilvl w:val="2"/>
          <w:numId w:val="11"/>
        </w:numPr>
        <w:spacing w:after="160"/>
        <w:ind w:left="1418" w:hanging="851"/>
        <w:jc w:val="both"/>
        <w:rPr>
          <w:rFonts w:ascii="Arial" w:hAnsi="Arial" w:cs="Arial"/>
        </w:rPr>
      </w:pPr>
      <w:r w:rsidRPr="77622430">
        <w:rPr>
          <w:rFonts w:ascii="Arial" w:hAnsi="Arial" w:cs="Arial"/>
        </w:rPr>
        <w:t>paying the MACULAR SOCIETY a reasonable proportion of any revenue realized from any such commercial use of the Results</w:t>
      </w:r>
      <w:r w:rsidR="29606963" w:rsidRPr="77622430">
        <w:rPr>
          <w:rFonts w:ascii="Arial" w:hAnsi="Arial" w:cs="Arial"/>
        </w:rPr>
        <w:t xml:space="preserve"> (including, but not limited to,</w:t>
      </w:r>
      <w:r w:rsidR="4BEE3BBB" w:rsidRPr="77622430">
        <w:rPr>
          <w:rFonts w:ascii="Arial" w:hAnsi="Arial" w:cs="Arial"/>
        </w:rPr>
        <w:t xml:space="preserve"> any</w:t>
      </w:r>
      <w:r w:rsidR="29606963" w:rsidRPr="77622430">
        <w:rPr>
          <w:rFonts w:ascii="Arial" w:hAnsi="Arial" w:cs="Arial"/>
        </w:rPr>
        <w:t xml:space="preserve"> </w:t>
      </w:r>
      <w:r w:rsidR="525D3FB5" w:rsidRPr="77622430">
        <w:rPr>
          <w:rFonts w:ascii="Arial" w:hAnsi="Arial" w:cs="Arial"/>
        </w:rPr>
        <w:t>revenue</w:t>
      </w:r>
      <w:r w:rsidR="18670D66" w:rsidRPr="77622430">
        <w:rPr>
          <w:rFonts w:ascii="Arial" w:hAnsi="Arial" w:cs="Arial"/>
        </w:rPr>
        <w:t>,</w:t>
      </w:r>
      <w:r w:rsidR="525D3FB5" w:rsidRPr="77622430">
        <w:rPr>
          <w:rFonts w:ascii="Arial" w:hAnsi="Arial" w:cs="Arial"/>
        </w:rPr>
        <w:t xml:space="preserve"> </w:t>
      </w:r>
      <w:r w:rsidR="75661F15" w:rsidRPr="77622430">
        <w:rPr>
          <w:rFonts w:ascii="Arial" w:hAnsi="Arial" w:cs="Arial"/>
        </w:rPr>
        <w:t xml:space="preserve">equity or </w:t>
      </w:r>
      <w:r w:rsidR="29606963" w:rsidRPr="77622430">
        <w:rPr>
          <w:rFonts w:ascii="Arial" w:hAnsi="Arial" w:cs="Arial"/>
        </w:rPr>
        <w:t>sums received which derive from the disposal or other realisation of any equity obtained from a third party in consideration for</w:t>
      </w:r>
      <w:r w:rsidR="31C915C7" w:rsidRPr="77622430">
        <w:rPr>
          <w:rFonts w:ascii="Arial" w:hAnsi="Arial" w:cs="Arial"/>
        </w:rPr>
        <w:t xml:space="preserve"> </w:t>
      </w:r>
      <w:r w:rsidR="29606963" w:rsidRPr="77622430">
        <w:rPr>
          <w:rFonts w:ascii="Arial" w:hAnsi="Arial" w:cs="Arial"/>
        </w:rPr>
        <w:t>the grant of the relevant rights in Results or Results IPR)</w:t>
      </w:r>
      <w:r w:rsidR="38443B5D" w:rsidRPr="77622430">
        <w:rPr>
          <w:rFonts w:ascii="Arial" w:hAnsi="Arial" w:cs="Arial"/>
        </w:rPr>
        <w:t xml:space="preserve">. </w:t>
      </w:r>
      <w:r w:rsidRPr="77622430">
        <w:rPr>
          <w:rFonts w:ascii="Arial" w:hAnsi="Arial" w:cs="Arial"/>
        </w:rPr>
        <w:t>The share of revenue due to the MACULAR SOCIETY shall be agreed by the parties in good faith on a case-by-case basis and after giving due conside</w:t>
      </w:r>
      <w:r w:rsidR="38443B5D" w:rsidRPr="77622430">
        <w:rPr>
          <w:rFonts w:ascii="Arial" w:hAnsi="Arial" w:cs="Arial"/>
        </w:rPr>
        <w:t xml:space="preserve">ration to the AMRC Guidelines. </w:t>
      </w:r>
      <w:r w:rsidR="789A77B4" w:rsidRPr="77622430">
        <w:rPr>
          <w:rFonts w:ascii="Arial" w:hAnsi="Arial" w:cs="Arial"/>
        </w:rPr>
        <w:t>Where the MACULAR SOCIETY is the sole external funder of the Project, s</w:t>
      </w:r>
      <w:r w:rsidRPr="77622430">
        <w:rPr>
          <w:rFonts w:ascii="Arial" w:hAnsi="Arial" w:cs="Arial"/>
        </w:rPr>
        <w:t xml:space="preserve">uch revenue share in favour of </w:t>
      </w:r>
      <w:r w:rsidR="789A77B4" w:rsidRPr="77622430">
        <w:rPr>
          <w:rFonts w:ascii="Arial" w:hAnsi="Arial" w:cs="Arial"/>
        </w:rPr>
        <w:t>the MACULAR SOCIETY</w:t>
      </w:r>
      <w:r w:rsidRPr="77622430">
        <w:rPr>
          <w:rFonts w:ascii="Arial" w:hAnsi="Arial" w:cs="Arial"/>
        </w:rPr>
        <w:t xml:space="preserve"> is currently expected to be fifty percent (50%) of any income (after deduction of: (i) external patent and legal costs and (ii) tax incurred by </w:t>
      </w:r>
      <w:r w:rsidR="789A77B4" w:rsidRPr="77622430">
        <w:rPr>
          <w:rFonts w:ascii="Arial" w:hAnsi="Arial" w:cs="Arial"/>
        </w:rPr>
        <w:t>the Commercialisation Lead</w:t>
      </w:r>
      <w:r w:rsidRPr="77622430">
        <w:rPr>
          <w:rFonts w:ascii="Arial" w:hAnsi="Arial" w:cs="Arial"/>
        </w:rPr>
        <w:t xml:space="preserve"> other than income tax in respect of that income) received by </w:t>
      </w:r>
      <w:r w:rsidR="789A77B4" w:rsidRPr="77622430">
        <w:rPr>
          <w:rFonts w:ascii="Arial" w:hAnsi="Arial" w:cs="Arial"/>
        </w:rPr>
        <w:t>the Commercialisation Lead</w:t>
      </w:r>
      <w:r w:rsidRPr="77622430">
        <w:rPr>
          <w:rFonts w:ascii="Arial" w:hAnsi="Arial" w:cs="Arial"/>
        </w:rPr>
        <w:t xml:space="preserve"> from any commercialisation of the </w:t>
      </w:r>
      <w:r w:rsidR="789A77B4" w:rsidRPr="77622430">
        <w:rPr>
          <w:rFonts w:ascii="Arial" w:hAnsi="Arial" w:cs="Arial"/>
        </w:rPr>
        <w:t xml:space="preserve">relevant </w:t>
      </w:r>
      <w:r w:rsidRPr="77622430">
        <w:rPr>
          <w:rFonts w:ascii="Arial" w:hAnsi="Arial" w:cs="Arial"/>
        </w:rPr>
        <w:t>Results</w:t>
      </w:r>
      <w:r w:rsidR="789A77B4" w:rsidRPr="77622430">
        <w:rPr>
          <w:rFonts w:ascii="Arial" w:hAnsi="Arial" w:cs="Arial"/>
        </w:rPr>
        <w:t xml:space="preserve"> and Results IPR</w:t>
      </w:r>
      <w:r w:rsidRPr="77622430">
        <w:rPr>
          <w:rFonts w:ascii="Arial" w:hAnsi="Arial" w:cs="Arial"/>
        </w:rPr>
        <w:t>.</w:t>
      </w:r>
      <w:r w:rsidR="38443B5D" w:rsidRPr="77622430">
        <w:rPr>
          <w:rFonts w:ascii="Arial" w:hAnsi="Arial" w:cs="Arial"/>
        </w:rPr>
        <w:t xml:space="preserve"> </w:t>
      </w:r>
      <w:r w:rsidR="64F89D47" w:rsidRPr="77622430">
        <w:rPr>
          <w:rFonts w:ascii="Arial" w:hAnsi="Arial" w:cs="Arial"/>
        </w:rPr>
        <w:t>MACULAR SOCIETY acknowledges that research leading to commercially exploitable Results and Results IPR is likely to have been funded by more than one external funder</w:t>
      </w:r>
      <w:r w:rsidR="5FA64EF5" w:rsidRPr="77622430">
        <w:rPr>
          <w:rFonts w:ascii="Arial" w:hAnsi="Arial" w:cs="Arial"/>
        </w:rPr>
        <w:t xml:space="preserve"> </w:t>
      </w:r>
      <w:r w:rsidR="45109060" w:rsidRPr="77622430">
        <w:rPr>
          <w:rFonts w:ascii="Arial" w:hAnsi="Arial" w:cs="Arial"/>
        </w:rPr>
        <w:t>in which case</w:t>
      </w:r>
      <w:r w:rsidR="78349A36" w:rsidRPr="77622430">
        <w:rPr>
          <w:rFonts w:ascii="Arial" w:hAnsi="Arial" w:cs="Arial"/>
        </w:rPr>
        <w:t xml:space="preserve"> </w:t>
      </w:r>
      <w:r w:rsidR="45109060" w:rsidRPr="77622430">
        <w:rPr>
          <w:rFonts w:ascii="Arial" w:hAnsi="Arial" w:cs="Arial"/>
        </w:rPr>
        <w:t>the</w:t>
      </w:r>
      <w:r w:rsidR="5FA64EF5" w:rsidRPr="77622430">
        <w:rPr>
          <w:rFonts w:ascii="Arial" w:hAnsi="Arial" w:cs="Arial"/>
        </w:rPr>
        <w:t xml:space="preserve"> aforementioned</w:t>
      </w:r>
      <w:r w:rsidR="45109060" w:rsidRPr="77622430">
        <w:rPr>
          <w:rFonts w:ascii="Arial" w:hAnsi="Arial" w:cs="Arial"/>
        </w:rPr>
        <w:t xml:space="preserve"> share of revenue shall be pro-rata calculated to take into account: (a) the inventive contribution of </w:t>
      </w:r>
      <w:r w:rsidR="78349A36" w:rsidRPr="77622430">
        <w:rPr>
          <w:rFonts w:ascii="Arial" w:hAnsi="Arial" w:cs="Arial"/>
        </w:rPr>
        <w:t>the</w:t>
      </w:r>
      <w:r w:rsidR="45109060" w:rsidRPr="77622430">
        <w:rPr>
          <w:rFonts w:ascii="Arial" w:hAnsi="Arial" w:cs="Arial"/>
        </w:rPr>
        <w:t xml:space="preserve"> researcher</w:t>
      </w:r>
      <w:r w:rsidR="78349A36" w:rsidRPr="77622430">
        <w:rPr>
          <w:rFonts w:ascii="Arial" w:hAnsi="Arial" w:cs="Arial"/>
        </w:rPr>
        <w:t xml:space="preserve"> </w:t>
      </w:r>
      <w:r w:rsidR="5CA02F93" w:rsidRPr="77622430">
        <w:rPr>
          <w:rFonts w:ascii="Arial" w:hAnsi="Arial" w:cs="Arial"/>
        </w:rPr>
        <w:t>whi</w:t>
      </w:r>
      <w:r w:rsidR="5FA64EF5" w:rsidRPr="77622430">
        <w:rPr>
          <w:rFonts w:ascii="Arial" w:hAnsi="Arial" w:cs="Arial"/>
        </w:rPr>
        <w:t>ch</w:t>
      </w:r>
      <w:r w:rsidR="5CA02F93" w:rsidRPr="77622430">
        <w:rPr>
          <w:rFonts w:ascii="Arial" w:hAnsi="Arial" w:cs="Arial"/>
        </w:rPr>
        <w:t xml:space="preserve"> contributed to such Results and Results IPR</w:t>
      </w:r>
      <w:r w:rsidR="45109060" w:rsidRPr="77622430">
        <w:rPr>
          <w:rFonts w:ascii="Arial" w:hAnsi="Arial" w:cs="Arial"/>
        </w:rPr>
        <w:t>; followed by (b) the proportionate funding contributions of MACULAR SOCIETY and other third-party funders</w:t>
      </w:r>
      <w:r w:rsidR="6AF87692" w:rsidRPr="77622430">
        <w:rPr>
          <w:rFonts w:ascii="Arial" w:hAnsi="Arial" w:cs="Arial"/>
        </w:rPr>
        <w:t xml:space="preserve"> of </w:t>
      </w:r>
      <w:r w:rsidR="5FA64EF5" w:rsidRPr="77622430">
        <w:rPr>
          <w:rFonts w:ascii="Arial" w:hAnsi="Arial" w:cs="Arial"/>
        </w:rPr>
        <w:t>such</w:t>
      </w:r>
      <w:r w:rsidR="6AF87692" w:rsidRPr="77622430">
        <w:rPr>
          <w:rFonts w:ascii="Arial" w:hAnsi="Arial" w:cs="Arial"/>
        </w:rPr>
        <w:t xml:space="preserve"> researcher</w:t>
      </w:r>
      <w:r w:rsidR="5FA64EF5" w:rsidRPr="77622430">
        <w:rPr>
          <w:rFonts w:ascii="Arial" w:hAnsi="Arial" w:cs="Arial"/>
        </w:rPr>
        <w:t>s</w:t>
      </w:r>
      <w:r w:rsidR="64F89D47" w:rsidRPr="77622430">
        <w:rPr>
          <w:rFonts w:ascii="Arial" w:hAnsi="Arial" w:cs="Arial"/>
        </w:rPr>
        <w:t>. In these cases, the Commercial</w:t>
      </w:r>
      <w:r w:rsidR="6936D0B4" w:rsidRPr="77622430">
        <w:rPr>
          <w:rFonts w:ascii="Arial" w:hAnsi="Arial" w:cs="Arial"/>
        </w:rPr>
        <w:t>isation</w:t>
      </w:r>
      <w:r w:rsidR="64F89D47" w:rsidRPr="77622430">
        <w:rPr>
          <w:rFonts w:ascii="Arial" w:hAnsi="Arial" w:cs="Arial"/>
        </w:rPr>
        <w:t xml:space="preserve"> Lead shall identify the proportionate funding contributions of the various external funders to the generation of such Results and provide MACULAR SOCIETY with reasonable</w:t>
      </w:r>
      <w:r w:rsidR="38443B5D" w:rsidRPr="77622430">
        <w:rPr>
          <w:rFonts w:ascii="Arial" w:hAnsi="Arial" w:cs="Arial"/>
        </w:rPr>
        <w:t xml:space="preserve"> evidence of such calculations.</w:t>
      </w:r>
      <w:r w:rsidRPr="77622430">
        <w:rPr>
          <w:rFonts w:ascii="Arial" w:hAnsi="Arial" w:cs="Arial"/>
        </w:rPr>
        <w:t xml:space="preserve"> </w:t>
      </w:r>
      <w:r w:rsidR="0ECEB3BF" w:rsidRPr="77622430">
        <w:rPr>
          <w:rFonts w:ascii="Arial" w:hAnsi="Arial" w:cs="Arial"/>
        </w:rPr>
        <w:t>I</w:t>
      </w:r>
      <w:r w:rsidR="5FA64EF5" w:rsidRPr="77622430">
        <w:rPr>
          <w:rFonts w:ascii="Arial" w:hAnsi="Arial" w:cs="Arial"/>
        </w:rPr>
        <w:t>nternal funding, overhead or other indirect costs of the Grant Holder or any Collaborator</w:t>
      </w:r>
      <w:r w:rsidR="42D2A860" w:rsidRPr="77622430">
        <w:rPr>
          <w:rFonts w:ascii="Arial" w:hAnsi="Arial" w:cs="Arial"/>
        </w:rPr>
        <w:t>(s)</w:t>
      </w:r>
      <w:r w:rsidR="0ECEB3BF" w:rsidRPr="77622430">
        <w:rPr>
          <w:rFonts w:ascii="Arial" w:hAnsi="Arial" w:cs="Arial"/>
        </w:rPr>
        <w:t xml:space="preserve"> will not be </w:t>
      </w:r>
      <w:proofErr w:type="gramStart"/>
      <w:r w:rsidR="0ECEB3BF" w:rsidRPr="77622430">
        <w:rPr>
          <w:rFonts w:ascii="Arial" w:hAnsi="Arial" w:cs="Arial"/>
        </w:rPr>
        <w:t>taken into account</w:t>
      </w:r>
      <w:proofErr w:type="gramEnd"/>
      <w:r w:rsidR="0ECEB3BF" w:rsidRPr="77622430">
        <w:rPr>
          <w:rFonts w:ascii="Arial" w:hAnsi="Arial" w:cs="Arial"/>
        </w:rPr>
        <w:t xml:space="preserve"> for the purpose of these calculations</w:t>
      </w:r>
      <w:r w:rsidR="5FA64EF5" w:rsidRPr="77622430">
        <w:rPr>
          <w:rFonts w:ascii="Arial" w:hAnsi="Arial" w:cs="Arial"/>
        </w:rPr>
        <w:t xml:space="preserve">. </w:t>
      </w:r>
      <w:r w:rsidRPr="77622430">
        <w:rPr>
          <w:rFonts w:ascii="Arial" w:hAnsi="Arial" w:cs="Arial"/>
        </w:rPr>
        <w:t xml:space="preserve">For the avoidance of doubt, the </w:t>
      </w:r>
      <w:r w:rsidR="789A77B4" w:rsidRPr="77622430">
        <w:rPr>
          <w:rFonts w:ascii="Arial" w:hAnsi="Arial" w:cs="Arial"/>
        </w:rPr>
        <w:t>MACULAR SOCIETY</w:t>
      </w:r>
      <w:r w:rsidRPr="77622430">
        <w:rPr>
          <w:rFonts w:ascii="Arial" w:hAnsi="Arial" w:cs="Arial"/>
        </w:rPr>
        <w:t xml:space="preserve"> shall not be liable for the reward of personnel (including students</w:t>
      </w:r>
      <w:r w:rsidR="789A77B4" w:rsidRPr="77622430">
        <w:rPr>
          <w:rFonts w:ascii="Arial" w:hAnsi="Arial" w:cs="Arial"/>
        </w:rPr>
        <w:t>, visiting workers, service providers and subcontractors</w:t>
      </w:r>
      <w:r w:rsidRPr="77622430">
        <w:rPr>
          <w:rFonts w:ascii="Arial" w:hAnsi="Arial" w:cs="Arial"/>
        </w:rPr>
        <w:t xml:space="preserve">) </w:t>
      </w:r>
      <w:r w:rsidR="789A77B4" w:rsidRPr="77622430">
        <w:rPr>
          <w:rFonts w:ascii="Arial" w:hAnsi="Arial" w:cs="Arial"/>
        </w:rPr>
        <w:t xml:space="preserve">that work on the Project </w:t>
      </w:r>
      <w:r w:rsidRPr="77622430">
        <w:rPr>
          <w:rFonts w:ascii="Arial" w:hAnsi="Arial" w:cs="Arial"/>
        </w:rPr>
        <w:t xml:space="preserve">and </w:t>
      </w:r>
      <w:r w:rsidR="789A77B4" w:rsidRPr="77622430">
        <w:rPr>
          <w:rFonts w:ascii="Arial" w:hAnsi="Arial" w:cs="Arial"/>
        </w:rPr>
        <w:t>the Commercialisation Lead</w:t>
      </w:r>
      <w:r w:rsidRPr="77622430">
        <w:rPr>
          <w:rFonts w:ascii="Arial" w:hAnsi="Arial" w:cs="Arial"/>
        </w:rPr>
        <w:t xml:space="preserve"> shall be solely responsible for all payments which may be due to </w:t>
      </w:r>
      <w:r w:rsidR="789A77B4" w:rsidRPr="77622430">
        <w:rPr>
          <w:rFonts w:ascii="Arial" w:hAnsi="Arial" w:cs="Arial"/>
        </w:rPr>
        <w:t>such</w:t>
      </w:r>
      <w:r w:rsidRPr="77622430">
        <w:rPr>
          <w:rFonts w:ascii="Arial" w:hAnsi="Arial" w:cs="Arial"/>
        </w:rPr>
        <w:t xml:space="preserve"> personnel </w:t>
      </w:r>
      <w:r w:rsidR="789A77B4" w:rsidRPr="77622430">
        <w:rPr>
          <w:rFonts w:ascii="Arial" w:hAnsi="Arial" w:cs="Arial"/>
        </w:rPr>
        <w:t>after the deduction of the MACULAR SOCIETY’s share of the commercialisation revenues</w:t>
      </w:r>
      <w:r w:rsidR="0890F8F7" w:rsidRPr="77622430">
        <w:rPr>
          <w:rFonts w:ascii="Arial" w:hAnsi="Arial" w:cs="Arial"/>
        </w:rPr>
        <w:t>.</w:t>
      </w:r>
    </w:p>
    <w:p w14:paraId="64A9C4EF" w14:textId="0FC3ABBE" w:rsidR="00B92DDB" w:rsidRPr="003D4F0A" w:rsidRDefault="789A77B4" w:rsidP="00950EDC">
      <w:pPr>
        <w:pStyle w:val="ListParagraph"/>
        <w:widowControl w:val="0"/>
        <w:numPr>
          <w:ilvl w:val="2"/>
          <w:numId w:val="11"/>
        </w:numPr>
        <w:spacing w:after="160"/>
        <w:ind w:left="1418" w:hanging="851"/>
        <w:jc w:val="both"/>
        <w:rPr>
          <w:rFonts w:ascii="Arial" w:hAnsi="Arial" w:cs="Arial"/>
        </w:rPr>
      </w:pPr>
      <w:r w:rsidRPr="77622430">
        <w:rPr>
          <w:rFonts w:ascii="Arial" w:hAnsi="Arial" w:cs="Arial"/>
        </w:rPr>
        <w:t>ensuring any agreement granting rights to use Results and/or Results IPR for commercial purposes does not prevent the Grant Holder</w:t>
      </w:r>
      <w:r w:rsidR="58A07C67" w:rsidRPr="77622430">
        <w:rPr>
          <w:rFonts w:ascii="Arial" w:hAnsi="Arial" w:cs="Arial"/>
        </w:rPr>
        <w:t>, Collaborator(s), Principal Investigator or Co-investigators</w:t>
      </w:r>
      <w:r w:rsidRPr="77622430">
        <w:rPr>
          <w:rFonts w:ascii="Arial" w:hAnsi="Arial" w:cs="Arial"/>
        </w:rPr>
        <w:t xml:space="preserve"> from complying with any requirement of th</w:t>
      </w:r>
      <w:r w:rsidR="58A07C67" w:rsidRPr="77622430">
        <w:rPr>
          <w:rFonts w:ascii="Arial" w:hAnsi="Arial" w:cs="Arial"/>
        </w:rPr>
        <w:t>is Agreement</w:t>
      </w:r>
      <w:r w:rsidRPr="77622430">
        <w:rPr>
          <w:rFonts w:ascii="Arial" w:hAnsi="Arial" w:cs="Arial"/>
        </w:rPr>
        <w:t xml:space="preserve">, including not but not limited the rights granted to the </w:t>
      </w:r>
      <w:r w:rsidR="58A07C67" w:rsidRPr="77622430">
        <w:rPr>
          <w:rFonts w:ascii="Arial" w:hAnsi="Arial" w:cs="Arial"/>
        </w:rPr>
        <w:t>MACULAR SOCIETY</w:t>
      </w:r>
      <w:r w:rsidRPr="77622430">
        <w:rPr>
          <w:rFonts w:ascii="Arial" w:hAnsi="Arial" w:cs="Arial"/>
        </w:rPr>
        <w:t xml:space="preserve"> under th</w:t>
      </w:r>
      <w:r w:rsidR="58A07C67" w:rsidRPr="77622430">
        <w:rPr>
          <w:rFonts w:ascii="Arial" w:hAnsi="Arial" w:cs="Arial"/>
        </w:rPr>
        <w:t xml:space="preserve">is </w:t>
      </w:r>
      <w:proofErr w:type="gramStart"/>
      <w:r w:rsidR="58A07C67" w:rsidRPr="77622430">
        <w:rPr>
          <w:rFonts w:ascii="Arial" w:hAnsi="Arial" w:cs="Arial"/>
        </w:rPr>
        <w:t>Agreement;</w:t>
      </w:r>
      <w:proofErr w:type="gramEnd"/>
    </w:p>
    <w:p w14:paraId="235C2AB9" w14:textId="62820052" w:rsidR="00B92DDB" w:rsidRPr="003D4F0A" w:rsidRDefault="58A07C67" w:rsidP="00950EDC">
      <w:pPr>
        <w:pStyle w:val="ListParagraph"/>
        <w:widowControl w:val="0"/>
        <w:numPr>
          <w:ilvl w:val="2"/>
          <w:numId w:val="11"/>
        </w:numPr>
        <w:spacing w:after="160"/>
        <w:ind w:left="1418" w:hanging="851"/>
        <w:jc w:val="both"/>
        <w:rPr>
          <w:rFonts w:ascii="Arial" w:hAnsi="Arial" w:cs="Arial"/>
        </w:rPr>
      </w:pPr>
      <w:r w:rsidRPr="77622430">
        <w:rPr>
          <w:rFonts w:ascii="Arial" w:hAnsi="Arial" w:cs="Arial"/>
        </w:rPr>
        <w:t xml:space="preserve">ensuring any agreement granting rights to use Results and/or Results IPR for commercial purposes requires the commercial rights holder to proceed diligently and in good faith to develop and commercially exploit the corresponding Results and Results IPR for public benefit in furtherance of the charitable aims of the MACULAR </w:t>
      </w:r>
      <w:proofErr w:type="gramStart"/>
      <w:r w:rsidRPr="77622430">
        <w:rPr>
          <w:rFonts w:ascii="Arial" w:hAnsi="Arial" w:cs="Arial"/>
        </w:rPr>
        <w:t>SOCIETY;</w:t>
      </w:r>
      <w:proofErr w:type="gramEnd"/>
    </w:p>
    <w:p w14:paraId="536C6ED6" w14:textId="3CDA6B7A" w:rsidR="00B92DDB" w:rsidRPr="003D4F0A" w:rsidRDefault="58A07C67" w:rsidP="00950EDC">
      <w:pPr>
        <w:pStyle w:val="ListParagraph"/>
        <w:widowControl w:val="0"/>
        <w:numPr>
          <w:ilvl w:val="2"/>
          <w:numId w:val="11"/>
        </w:numPr>
        <w:spacing w:after="160"/>
        <w:ind w:left="1418" w:hanging="851"/>
        <w:jc w:val="both"/>
        <w:rPr>
          <w:rFonts w:ascii="Arial" w:hAnsi="Arial" w:cs="Arial"/>
        </w:rPr>
      </w:pPr>
      <w:r w:rsidRPr="77622430">
        <w:rPr>
          <w:rFonts w:ascii="Arial" w:hAnsi="Arial" w:cs="Arial"/>
        </w:rPr>
        <w:t xml:space="preserve">requiring the commercial rights holder to provide the Commercialisation Lead with written reports (at least annually) describing all past, current and projected activities taken or to be taken by the rights holder to develop and commercially exploit the Results and Results IPR, including where applicable for public benefit in furtherance of the charitable aims of the MACULAR </w:t>
      </w:r>
      <w:proofErr w:type="gramStart"/>
      <w:r w:rsidRPr="77622430">
        <w:rPr>
          <w:rFonts w:ascii="Arial" w:hAnsi="Arial" w:cs="Arial"/>
        </w:rPr>
        <w:t>SOCIETY;</w:t>
      </w:r>
      <w:proofErr w:type="gramEnd"/>
    </w:p>
    <w:p w14:paraId="4B72042E" w14:textId="3F21DBF6" w:rsidR="00462530" w:rsidRPr="00C602FC" w:rsidRDefault="3E6CECF8" w:rsidP="00950EDC">
      <w:pPr>
        <w:pStyle w:val="ListParagraph"/>
        <w:widowControl w:val="0"/>
        <w:numPr>
          <w:ilvl w:val="2"/>
          <w:numId w:val="11"/>
        </w:numPr>
        <w:spacing w:after="160"/>
        <w:ind w:left="1418" w:hanging="851"/>
        <w:jc w:val="both"/>
      </w:pPr>
      <w:r w:rsidRPr="77622430">
        <w:rPr>
          <w:rFonts w:ascii="Arial" w:hAnsi="Arial" w:cs="Arial"/>
        </w:rPr>
        <w:t xml:space="preserve">ensuring any such commercial rights agreement permits the Commercialisation </w:t>
      </w:r>
      <w:proofErr w:type="gramStart"/>
      <w:r w:rsidRPr="77622430">
        <w:rPr>
          <w:rFonts w:ascii="Arial" w:hAnsi="Arial" w:cs="Arial"/>
        </w:rPr>
        <w:t>Lead</w:t>
      </w:r>
      <w:proofErr w:type="gramEnd"/>
      <w:r w:rsidRPr="77622430">
        <w:rPr>
          <w:rFonts w:ascii="Arial" w:hAnsi="Arial" w:cs="Arial"/>
        </w:rPr>
        <w:t xml:space="preserve"> to share (under confidential cover) such agreement and any reports received under that agreement with the MACULAR SOCIETY; and</w:t>
      </w:r>
    </w:p>
    <w:p w14:paraId="3E3BF0AC" w14:textId="483E563D" w:rsidR="00462530" w:rsidRPr="00C602FC" w:rsidRDefault="3E6CECF8" w:rsidP="00950EDC">
      <w:pPr>
        <w:pStyle w:val="ListParagraph"/>
        <w:widowControl w:val="0"/>
        <w:numPr>
          <w:ilvl w:val="2"/>
          <w:numId w:val="11"/>
        </w:numPr>
        <w:spacing w:after="160"/>
        <w:ind w:left="1418" w:hanging="851"/>
        <w:jc w:val="both"/>
      </w:pPr>
      <w:r w:rsidRPr="77622430">
        <w:rPr>
          <w:rFonts w:ascii="Arial" w:hAnsi="Arial" w:cs="Arial"/>
        </w:rPr>
        <w:t>entering into a separate agreement with the MACULAR SOCIETY that sets out the Commercialisation Lead’s acceptance of conditions associated with the MACULAR SOCIETY’s consent.</w:t>
      </w:r>
    </w:p>
    <w:p w14:paraId="6D2FCA1F" w14:textId="3CE32169" w:rsidR="00462530" w:rsidRPr="00C602FC" w:rsidRDefault="206BDDC7" w:rsidP="00950EDC">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If </w:t>
      </w:r>
      <w:r w:rsidR="641FAE8F" w:rsidRPr="77622430">
        <w:rPr>
          <w:rFonts w:ascii="Arial" w:hAnsi="Arial" w:cs="Arial"/>
        </w:rPr>
        <w:t xml:space="preserve">the Grant </w:t>
      </w:r>
      <w:r w:rsidR="3CFF88B8" w:rsidRPr="77622430">
        <w:rPr>
          <w:rFonts w:ascii="Arial" w:hAnsi="Arial" w:cs="Arial"/>
        </w:rPr>
        <w:t>H</w:t>
      </w:r>
      <w:r w:rsidR="641FAE8F" w:rsidRPr="77622430">
        <w:rPr>
          <w:rFonts w:ascii="Arial" w:hAnsi="Arial" w:cs="Arial"/>
        </w:rPr>
        <w:t>older (or Collaborator)</w:t>
      </w:r>
      <w:r w:rsidRPr="77622430">
        <w:rPr>
          <w:rFonts w:ascii="Arial" w:hAnsi="Arial" w:cs="Arial"/>
        </w:rPr>
        <w:t xml:space="preserve"> does not wish to protect, manage or exploit any </w:t>
      </w:r>
      <w:r w:rsidRPr="003B32F0">
        <w:rPr>
          <w:rFonts w:ascii="Arial" w:hAnsi="Arial" w:cs="Arial"/>
        </w:rPr>
        <w:t xml:space="preserve">Results </w:t>
      </w:r>
      <w:r w:rsidR="38443B5D" w:rsidRPr="003B32F0">
        <w:rPr>
          <w:rFonts w:ascii="Arial" w:hAnsi="Arial" w:cs="Arial"/>
        </w:rPr>
        <w:t>and</w:t>
      </w:r>
      <w:r w:rsidR="641FAE8F" w:rsidRPr="003B32F0">
        <w:rPr>
          <w:rFonts w:ascii="Arial" w:hAnsi="Arial" w:cs="Arial"/>
        </w:rPr>
        <w:t xml:space="preserve">/or Results IPR </w:t>
      </w:r>
      <w:r w:rsidRPr="003B32F0">
        <w:rPr>
          <w:rFonts w:ascii="Arial" w:hAnsi="Arial" w:cs="Arial"/>
        </w:rPr>
        <w:t xml:space="preserve">capable of commercialisation or if </w:t>
      </w:r>
      <w:r w:rsidR="641FAE8F" w:rsidRPr="003B32F0">
        <w:rPr>
          <w:rFonts w:ascii="Arial" w:hAnsi="Arial" w:cs="Arial"/>
        </w:rPr>
        <w:t>the Commercialisation</w:t>
      </w:r>
      <w:r w:rsidR="641FAE8F" w:rsidRPr="77622430">
        <w:rPr>
          <w:rFonts w:ascii="Arial" w:hAnsi="Arial" w:cs="Arial"/>
        </w:rPr>
        <w:t xml:space="preserve"> </w:t>
      </w:r>
      <w:r w:rsidR="641FAE8F" w:rsidRPr="003B32F0">
        <w:rPr>
          <w:rFonts w:ascii="Arial" w:hAnsi="Arial" w:cs="Arial"/>
        </w:rPr>
        <w:t>Lead</w:t>
      </w:r>
      <w:r w:rsidRPr="003B32F0">
        <w:rPr>
          <w:rFonts w:ascii="Arial" w:hAnsi="Arial" w:cs="Arial"/>
        </w:rPr>
        <w:t xml:space="preserve"> fails </w:t>
      </w:r>
      <w:r w:rsidR="641FAE8F" w:rsidRPr="003B32F0">
        <w:rPr>
          <w:rFonts w:ascii="Arial" w:hAnsi="Arial" w:cs="Arial"/>
        </w:rPr>
        <w:t>(within five (5) years from date of the agreement foreseen by Section</w:t>
      </w:r>
      <w:r w:rsidR="641FAE8F" w:rsidRPr="77622430">
        <w:rPr>
          <w:rFonts w:ascii="Arial" w:hAnsi="Arial" w:cs="Arial"/>
        </w:rPr>
        <w:t xml:space="preserve"> </w:t>
      </w:r>
      <w:r w:rsidR="641FAE8F" w:rsidRPr="003B32F0">
        <w:rPr>
          <w:rFonts w:ascii="Arial" w:hAnsi="Arial" w:cs="Arial"/>
        </w:rPr>
        <w:t>1</w:t>
      </w:r>
      <w:r w:rsidR="0026351A">
        <w:rPr>
          <w:rFonts w:ascii="Arial" w:hAnsi="Arial" w:cs="Arial"/>
        </w:rPr>
        <w:t>8</w:t>
      </w:r>
      <w:r w:rsidR="641FAE8F" w:rsidRPr="003B32F0">
        <w:rPr>
          <w:rFonts w:ascii="Arial" w:hAnsi="Arial" w:cs="Arial"/>
        </w:rPr>
        <w:t xml:space="preserve">.4.7) </w:t>
      </w:r>
      <w:r w:rsidRPr="003B32F0">
        <w:rPr>
          <w:rFonts w:ascii="Arial" w:hAnsi="Arial" w:cs="Arial"/>
        </w:rPr>
        <w:t>to comply with the agreed strategy for the protection, management or</w:t>
      </w:r>
      <w:r w:rsidRPr="77622430">
        <w:rPr>
          <w:rFonts w:ascii="Arial" w:hAnsi="Arial" w:cs="Arial"/>
        </w:rPr>
        <w:t xml:space="preserve"> </w:t>
      </w:r>
      <w:r w:rsidR="1EE40C49" w:rsidRPr="77622430">
        <w:rPr>
          <w:rFonts w:ascii="Arial" w:hAnsi="Arial" w:cs="Arial"/>
        </w:rPr>
        <w:t>commercialisation</w:t>
      </w:r>
      <w:r w:rsidRPr="77622430">
        <w:rPr>
          <w:rFonts w:ascii="Arial" w:hAnsi="Arial" w:cs="Arial"/>
        </w:rPr>
        <w:t xml:space="preserve"> of Results</w:t>
      </w:r>
      <w:r w:rsidR="641FAE8F" w:rsidRPr="77622430">
        <w:rPr>
          <w:rFonts w:ascii="Arial" w:hAnsi="Arial" w:cs="Arial"/>
        </w:rPr>
        <w:t xml:space="preserve"> and/or Results IPR</w:t>
      </w:r>
      <w:r w:rsidRPr="77622430">
        <w:rPr>
          <w:rFonts w:ascii="Arial" w:hAnsi="Arial" w:cs="Arial"/>
        </w:rPr>
        <w:t xml:space="preserve">, the </w:t>
      </w:r>
      <w:r w:rsidR="641FAE8F" w:rsidRPr="77622430">
        <w:rPr>
          <w:rFonts w:ascii="Arial" w:hAnsi="Arial" w:cs="Arial"/>
        </w:rPr>
        <w:t>MACULAR SOCIETY</w:t>
      </w:r>
      <w:r w:rsidRPr="77622430">
        <w:rPr>
          <w:rFonts w:ascii="Arial" w:hAnsi="Arial" w:cs="Arial"/>
        </w:rPr>
        <w:t xml:space="preserve"> may (at </w:t>
      </w:r>
      <w:r w:rsidRPr="77622430">
        <w:rPr>
          <w:rFonts w:ascii="Arial" w:hAnsi="Arial" w:cs="Arial"/>
        </w:rPr>
        <w:lastRenderedPageBreak/>
        <w:t xml:space="preserve">its sole discretion) require </w:t>
      </w:r>
      <w:r w:rsidR="641FAE8F" w:rsidRPr="77622430">
        <w:rPr>
          <w:rFonts w:ascii="Arial" w:hAnsi="Arial" w:cs="Arial"/>
        </w:rPr>
        <w:t>(as applications) Grant Holder or Commercialisation Lead</w:t>
      </w:r>
      <w:r w:rsidRPr="77622430">
        <w:rPr>
          <w:rFonts w:ascii="Arial" w:hAnsi="Arial" w:cs="Arial"/>
        </w:rPr>
        <w:t xml:space="preserve"> to:</w:t>
      </w:r>
    </w:p>
    <w:p w14:paraId="577F8DC2" w14:textId="77777777" w:rsidR="003B32F0" w:rsidRPr="003B32F0" w:rsidRDefault="003B32F0" w:rsidP="003B32F0">
      <w:pPr>
        <w:pStyle w:val="ListParagraph"/>
        <w:widowControl w:val="0"/>
        <w:numPr>
          <w:ilvl w:val="1"/>
          <w:numId w:val="10"/>
        </w:numPr>
        <w:spacing w:after="160"/>
        <w:jc w:val="both"/>
        <w:rPr>
          <w:rFonts w:ascii="Arial" w:hAnsi="Arial" w:cs="Arial"/>
          <w:vanish/>
        </w:rPr>
      </w:pPr>
    </w:p>
    <w:p w14:paraId="4515D507" w14:textId="77777777" w:rsidR="003B32F0" w:rsidRPr="003B32F0" w:rsidRDefault="003B32F0" w:rsidP="003B32F0">
      <w:pPr>
        <w:pStyle w:val="ListParagraph"/>
        <w:widowControl w:val="0"/>
        <w:numPr>
          <w:ilvl w:val="1"/>
          <w:numId w:val="10"/>
        </w:numPr>
        <w:spacing w:after="160"/>
        <w:jc w:val="both"/>
        <w:rPr>
          <w:rFonts w:ascii="Arial" w:hAnsi="Arial" w:cs="Arial"/>
          <w:vanish/>
        </w:rPr>
      </w:pPr>
    </w:p>
    <w:p w14:paraId="5D69F208" w14:textId="536E2F35" w:rsidR="00462530" w:rsidRDefault="206BDDC7" w:rsidP="00950EDC">
      <w:pPr>
        <w:pStyle w:val="ListParagraph"/>
        <w:widowControl w:val="0"/>
        <w:numPr>
          <w:ilvl w:val="2"/>
          <w:numId w:val="10"/>
        </w:numPr>
        <w:spacing w:after="160"/>
        <w:ind w:left="1418" w:hanging="851"/>
        <w:jc w:val="both"/>
        <w:rPr>
          <w:rFonts w:ascii="Arial" w:hAnsi="Arial" w:cs="Arial"/>
        </w:rPr>
      </w:pPr>
      <w:r w:rsidRPr="003B32F0">
        <w:rPr>
          <w:rFonts w:ascii="Arial" w:hAnsi="Arial" w:cs="Arial"/>
        </w:rPr>
        <w:t>take immediate steps to</w:t>
      </w:r>
      <w:r w:rsidR="1EE40C49" w:rsidRPr="003B32F0">
        <w:rPr>
          <w:rFonts w:ascii="Arial" w:hAnsi="Arial" w:cs="Arial"/>
        </w:rPr>
        <w:t>: (a)</w:t>
      </w:r>
      <w:r w:rsidRPr="003B32F0">
        <w:rPr>
          <w:rFonts w:ascii="Arial" w:hAnsi="Arial" w:cs="Arial"/>
        </w:rPr>
        <w:t xml:space="preserve"> protect the </w:t>
      </w:r>
      <w:r w:rsidR="641FAE8F" w:rsidRPr="003B32F0">
        <w:rPr>
          <w:rFonts w:ascii="Arial" w:hAnsi="Arial" w:cs="Arial"/>
        </w:rPr>
        <w:t>I</w:t>
      </w:r>
      <w:r w:rsidRPr="003B32F0">
        <w:rPr>
          <w:rFonts w:ascii="Arial" w:hAnsi="Arial" w:cs="Arial"/>
        </w:rPr>
        <w:t xml:space="preserve">ntellectual </w:t>
      </w:r>
      <w:r w:rsidR="641FAE8F" w:rsidRPr="003B32F0">
        <w:rPr>
          <w:rFonts w:ascii="Arial" w:hAnsi="Arial" w:cs="Arial"/>
        </w:rPr>
        <w:t>P</w:t>
      </w:r>
      <w:r w:rsidRPr="003B32F0">
        <w:rPr>
          <w:rFonts w:ascii="Arial" w:hAnsi="Arial" w:cs="Arial"/>
        </w:rPr>
        <w:t xml:space="preserve">roperty </w:t>
      </w:r>
      <w:r w:rsidR="641FAE8F" w:rsidRPr="003B32F0">
        <w:rPr>
          <w:rFonts w:ascii="Arial" w:hAnsi="Arial" w:cs="Arial"/>
        </w:rPr>
        <w:t xml:space="preserve">Rights </w:t>
      </w:r>
      <w:r w:rsidRPr="003B32F0">
        <w:rPr>
          <w:rFonts w:ascii="Arial" w:hAnsi="Arial" w:cs="Arial"/>
        </w:rPr>
        <w:t xml:space="preserve">in such Results at the </w:t>
      </w:r>
      <w:r w:rsidR="641FAE8F" w:rsidRPr="003B32F0">
        <w:rPr>
          <w:rFonts w:ascii="Arial" w:hAnsi="Arial" w:cs="Arial"/>
        </w:rPr>
        <w:t>MACULAR SOCIETY</w:t>
      </w:r>
      <w:r w:rsidRPr="003B32F0">
        <w:rPr>
          <w:rFonts w:ascii="Arial" w:hAnsi="Arial" w:cs="Arial"/>
        </w:rPr>
        <w:t xml:space="preserve">’s expense; </w:t>
      </w:r>
      <w:r w:rsidR="1EE40C49" w:rsidRPr="003B32F0">
        <w:rPr>
          <w:rFonts w:ascii="Arial" w:hAnsi="Arial" w:cs="Arial"/>
        </w:rPr>
        <w:t xml:space="preserve">ad/or (b) commercialise said Results and associated Results IPR in accordance with the agreed strategy; </w:t>
      </w:r>
      <w:r w:rsidRPr="003B32F0">
        <w:rPr>
          <w:rFonts w:ascii="Arial" w:hAnsi="Arial" w:cs="Arial"/>
        </w:rPr>
        <w:t>or</w:t>
      </w:r>
    </w:p>
    <w:p w14:paraId="2E64A083" w14:textId="77777777" w:rsidR="008D6D22" w:rsidRPr="00C602FC" w:rsidRDefault="008D6D22" w:rsidP="00950EDC">
      <w:pPr>
        <w:pStyle w:val="ListParagraph"/>
        <w:widowControl w:val="0"/>
        <w:numPr>
          <w:ilvl w:val="2"/>
          <w:numId w:val="10"/>
        </w:numPr>
        <w:spacing w:after="160"/>
        <w:ind w:left="1418" w:hanging="851"/>
        <w:jc w:val="both"/>
        <w:rPr>
          <w:rFonts w:ascii="Arial" w:hAnsi="Arial" w:cs="Arial"/>
        </w:rPr>
      </w:pPr>
      <w:r w:rsidRPr="77622430">
        <w:rPr>
          <w:rFonts w:ascii="Arial" w:hAnsi="Arial" w:cs="Arial"/>
        </w:rPr>
        <w:t xml:space="preserve">if the MACULAR SOCIETY wishes to assume the responsibility for the protection, management or exploitation of such Results and/or Results IPR: </w:t>
      </w:r>
    </w:p>
    <w:p w14:paraId="656E985B" w14:textId="1D4C9D66" w:rsidR="008D6D22" w:rsidRPr="00950EDC" w:rsidRDefault="008D6D22" w:rsidP="00B66ACE">
      <w:pPr>
        <w:pStyle w:val="ListParagraph"/>
        <w:widowControl w:val="0"/>
        <w:numPr>
          <w:ilvl w:val="2"/>
          <w:numId w:val="16"/>
        </w:numPr>
        <w:spacing w:after="160"/>
        <w:ind w:left="1843" w:hanging="425"/>
        <w:jc w:val="both"/>
        <w:rPr>
          <w:rFonts w:ascii="Arial" w:hAnsi="Arial" w:cs="Arial"/>
        </w:rPr>
      </w:pPr>
      <w:r w:rsidRPr="00950EDC">
        <w:rPr>
          <w:rFonts w:ascii="Arial" w:hAnsi="Arial" w:cs="Arial"/>
        </w:rPr>
        <w:t xml:space="preserve">immediately transfer all rights to protect and/or commercialise said Results and/or Results IPR to the MACULAR SOCIETY; and </w:t>
      </w:r>
    </w:p>
    <w:p w14:paraId="6B6558E6" w14:textId="2BB344BD" w:rsidR="77622430" w:rsidRPr="00950EDC" w:rsidRDefault="008D6D22" w:rsidP="00B66ACE">
      <w:pPr>
        <w:pStyle w:val="ListParagraph"/>
        <w:widowControl w:val="0"/>
        <w:numPr>
          <w:ilvl w:val="2"/>
          <w:numId w:val="16"/>
        </w:numPr>
        <w:spacing w:after="160"/>
        <w:ind w:left="1843" w:hanging="425"/>
        <w:jc w:val="both"/>
        <w:rPr>
          <w:rFonts w:ascii="Arial" w:hAnsi="Arial" w:cs="Arial"/>
        </w:rPr>
      </w:pPr>
      <w:r w:rsidRPr="00950EDC">
        <w:rPr>
          <w:rFonts w:ascii="Arial" w:hAnsi="Arial" w:cs="Arial"/>
          <w:spacing w:val="-3"/>
        </w:rPr>
        <w:t>if the MACULAR SOCIETY requires the use of any Background in order to exercise its rights in the relevant Results and/or Results IPR then, provided the (as applicable) Grant Holder and/or Collaborator is free to license the Background in question, such party will not unreasonably refuse to grant or delay granting a commercial licence to the MACULAR SOCIETY so that the MACULAR SOCIETY (and/or its licensees) may use such Background for the purpose of exercising its rights to commercialise said Results and/or Results IPR</w:t>
      </w:r>
      <w:r w:rsidRPr="00950EDC">
        <w:rPr>
          <w:rFonts w:ascii="Arial" w:hAnsi="Arial" w:cs="Arial"/>
        </w:rPr>
        <w:t>.</w:t>
      </w:r>
    </w:p>
    <w:p w14:paraId="1DD8EA2B" w14:textId="47E9639E" w:rsidR="00C602FC" w:rsidRPr="00585B1D" w:rsidRDefault="1EE40C49" w:rsidP="00950EDC">
      <w:pPr>
        <w:pStyle w:val="ListParagraph"/>
        <w:widowControl w:val="0"/>
        <w:numPr>
          <w:ilvl w:val="1"/>
          <w:numId w:val="5"/>
        </w:numPr>
        <w:spacing w:after="160"/>
        <w:ind w:left="567" w:hanging="567"/>
        <w:jc w:val="both"/>
        <w:rPr>
          <w:rFonts w:ascii="Arial" w:hAnsi="Arial" w:cs="Arial"/>
        </w:rPr>
      </w:pPr>
      <w:r w:rsidRPr="77622430">
        <w:rPr>
          <w:rFonts w:ascii="Arial" w:hAnsi="Arial" w:cs="Arial"/>
        </w:rPr>
        <w:t>Where the MACULAR SOCIETY requires that rights to protect and/or commercialise certain Results and/or Results IPR are transferred to the MACULAR SOCIETY pursuant to Section 1</w:t>
      </w:r>
      <w:r w:rsidR="1B7DA978" w:rsidRPr="77622430">
        <w:rPr>
          <w:rFonts w:ascii="Arial" w:hAnsi="Arial" w:cs="Arial"/>
        </w:rPr>
        <w:t>8.</w:t>
      </w:r>
      <w:r w:rsidRPr="77622430">
        <w:rPr>
          <w:rFonts w:ascii="Arial" w:hAnsi="Arial" w:cs="Arial"/>
        </w:rPr>
        <w:t>5</w:t>
      </w:r>
      <w:r w:rsidR="3CFF88B8" w:rsidRPr="77622430">
        <w:rPr>
          <w:rFonts w:ascii="Arial" w:hAnsi="Arial" w:cs="Arial"/>
        </w:rPr>
        <w:t>.2</w:t>
      </w:r>
      <w:r w:rsidRPr="77622430">
        <w:rPr>
          <w:rFonts w:ascii="Arial" w:hAnsi="Arial" w:cs="Arial"/>
        </w:rPr>
        <w:t>:</w:t>
      </w:r>
    </w:p>
    <w:p w14:paraId="41277E2B" w14:textId="447DFA6A" w:rsidR="00C602FC" w:rsidRPr="00585B1D" w:rsidRDefault="3CFF88B8" w:rsidP="00B66ACE">
      <w:pPr>
        <w:pStyle w:val="ListParagraph"/>
        <w:widowControl w:val="0"/>
        <w:numPr>
          <w:ilvl w:val="2"/>
          <w:numId w:val="17"/>
        </w:numPr>
        <w:spacing w:after="160"/>
        <w:ind w:left="1843" w:hanging="425"/>
        <w:jc w:val="both"/>
        <w:rPr>
          <w:rFonts w:ascii="Arial" w:hAnsi="Arial" w:cs="Arial"/>
        </w:rPr>
      </w:pPr>
      <w:r w:rsidRPr="77622430">
        <w:rPr>
          <w:rFonts w:ascii="Arial" w:hAnsi="Arial" w:cs="Arial"/>
        </w:rPr>
        <w:t>the (as applicable) Grant Holder and/or Collaborator shall promptly do</w:t>
      </w:r>
      <w:r w:rsidR="1EE40C49" w:rsidRPr="77622430">
        <w:rPr>
          <w:rFonts w:ascii="Arial" w:hAnsi="Arial" w:cs="Arial"/>
        </w:rPr>
        <w:t xml:space="preserve">, and will ensure that any third party acting on its behalf do, all acts reasonably required to </w:t>
      </w:r>
      <w:r w:rsidR="371A623F" w:rsidRPr="77622430">
        <w:rPr>
          <w:rFonts w:ascii="Arial" w:hAnsi="Arial" w:cs="Arial"/>
        </w:rPr>
        <w:t>affect</w:t>
      </w:r>
      <w:r w:rsidR="1EE40C49" w:rsidRPr="77622430">
        <w:rPr>
          <w:rFonts w:ascii="Arial" w:hAnsi="Arial" w:cs="Arial"/>
        </w:rPr>
        <w:t xml:space="preserve"> such transfer and/or to assist the </w:t>
      </w:r>
      <w:r w:rsidRPr="77622430">
        <w:rPr>
          <w:rFonts w:ascii="Arial" w:hAnsi="Arial" w:cs="Arial"/>
        </w:rPr>
        <w:t>MACULAR SOCIETY</w:t>
      </w:r>
      <w:r w:rsidR="1EE40C49" w:rsidRPr="77622430">
        <w:rPr>
          <w:rFonts w:ascii="Arial" w:hAnsi="Arial" w:cs="Arial"/>
        </w:rPr>
        <w:t xml:space="preserve"> in the protection, management and exploitation of such Results</w:t>
      </w:r>
      <w:r w:rsidRPr="77622430">
        <w:rPr>
          <w:rFonts w:ascii="Arial" w:hAnsi="Arial" w:cs="Arial"/>
        </w:rPr>
        <w:t xml:space="preserve"> and/or Results IPR</w:t>
      </w:r>
      <w:r w:rsidR="1EE40C49" w:rsidRPr="77622430">
        <w:rPr>
          <w:rFonts w:ascii="Arial" w:hAnsi="Arial" w:cs="Arial"/>
        </w:rPr>
        <w:t>; and</w:t>
      </w:r>
    </w:p>
    <w:p w14:paraId="78EEAA49" w14:textId="2B877C6B" w:rsidR="0001799C" w:rsidRPr="008D6D22" w:rsidRDefault="1EE40C49" w:rsidP="00B66ACE">
      <w:pPr>
        <w:pStyle w:val="ListParagraph"/>
        <w:widowControl w:val="0"/>
        <w:numPr>
          <w:ilvl w:val="2"/>
          <w:numId w:val="17"/>
        </w:numPr>
        <w:spacing w:after="160"/>
        <w:ind w:left="1843" w:hanging="425"/>
        <w:jc w:val="both"/>
        <w:rPr>
          <w:rFonts w:ascii="Arial" w:hAnsi="Arial" w:cs="Arial"/>
        </w:rPr>
      </w:pPr>
      <w:r w:rsidRPr="77622430">
        <w:rPr>
          <w:rFonts w:ascii="Arial" w:hAnsi="Arial" w:cs="Arial"/>
        </w:rPr>
        <w:t xml:space="preserve">the revenue sharing provisions set out in </w:t>
      </w:r>
      <w:r w:rsidR="3CFF88B8" w:rsidRPr="77622430">
        <w:rPr>
          <w:rFonts w:ascii="Arial" w:hAnsi="Arial" w:cs="Arial"/>
        </w:rPr>
        <w:t>S</w:t>
      </w:r>
      <w:r w:rsidRPr="77622430">
        <w:rPr>
          <w:rFonts w:ascii="Arial" w:hAnsi="Arial" w:cs="Arial"/>
        </w:rPr>
        <w:t>ection 1</w:t>
      </w:r>
      <w:r w:rsidR="35B7DDF6" w:rsidRPr="77622430">
        <w:rPr>
          <w:rFonts w:ascii="Arial" w:hAnsi="Arial" w:cs="Arial"/>
        </w:rPr>
        <w:t>8</w:t>
      </w:r>
      <w:r w:rsidR="3CFF88B8" w:rsidRPr="77622430">
        <w:rPr>
          <w:rFonts w:ascii="Arial" w:hAnsi="Arial" w:cs="Arial"/>
        </w:rPr>
        <w:t>.4.2</w:t>
      </w:r>
      <w:r w:rsidRPr="77622430">
        <w:rPr>
          <w:rFonts w:ascii="Arial" w:hAnsi="Arial" w:cs="Arial"/>
        </w:rPr>
        <w:t xml:space="preserve"> will be modified </w:t>
      </w:r>
      <w:r w:rsidRPr="77622430">
        <w:rPr>
          <w:rFonts w:ascii="Arial" w:hAnsi="Arial" w:cs="Arial"/>
          <w:i/>
          <w:iCs/>
        </w:rPr>
        <w:t>mutatis mutandis</w:t>
      </w:r>
      <w:r w:rsidRPr="77622430">
        <w:rPr>
          <w:rFonts w:ascii="Arial" w:hAnsi="Arial" w:cs="Arial"/>
        </w:rPr>
        <w:t>.</w:t>
      </w:r>
    </w:p>
    <w:p w14:paraId="4C8B8ECA" w14:textId="4D1D1979" w:rsidR="0001799C" w:rsidRPr="008D6D22" w:rsidRDefault="1EE40C49" w:rsidP="00950EDC">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If </w:t>
      </w:r>
      <w:r w:rsidR="3CFF88B8" w:rsidRPr="77622430">
        <w:rPr>
          <w:rFonts w:ascii="Arial" w:hAnsi="Arial" w:cs="Arial"/>
        </w:rPr>
        <w:t>the Grant Holder and/or any Collaborator</w:t>
      </w:r>
      <w:r w:rsidRPr="77622430">
        <w:rPr>
          <w:rFonts w:ascii="Arial" w:hAnsi="Arial" w:cs="Arial"/>
        </w:rPr>
        <w:t xml:space="preserve"> wishes to use any third party </w:t>
      </w:r>
      <w:r w:rsidR="336AFED8" w:rsidRPr="77622430">
        <w:rPr>
          <w:rFonts w:ascii="Arial" w:hAnsi="Arial" w:cs="Arial"/>
        </w:rPr>
        <w:t>(“</w:t>
      </w:r>
      <w:r w:rsidR="336AFED8" w:rsidRPr="77622430">
        <w:rPr>
          <w:rFonts w:ascii="Arial" w:hAnsi="Arial" w:cs="Arial"/>
          <w:b/>
          <w:bCs/>
        </w:rPr>
        <w:t>Third Party TTO</w:t>
      </w:r>
      <w:r w:rsidR="336AFED8" w:rsidRPr="77622430">
        <w:rPr>
          <w:rFonts w:ascii="Arial" w:hAnsi="Arial" w:cs="Arial"/>
        </w:rPr>
        <w:t xml:space="preserve">") </w:t>
      </w:r>
      <w:r w:rsidRPr="77622430">
        <w:rPr>
          <w:rFonts w:ascii="Arial" w:hAnsi="Arial" w:cs="Arial"/>
        </w:rPr>
        <w:t xml:space="preserve">to carry out its obligations with respect to this </w:t>
      </w:r>
      <w:r w:rsidR="3CFF88B8" w:rsidRPr="77622430">
        <w:rPr>
          <w:rFonts w:ascii="Arial" w:hAnsi="Arial" w:cs="Arial"/>
        </w:rPr>
        <w:t>S</w:t>
      </w:r>
      <w:r w:rsidRPr="77622430">
        <w:rPr>
          <w:rFonts w:ascii="Arial" w:hAnsi="Arial" w:cs="Arial"/>
        </w:rPr>
        <w:t>ecti</w:t>
      </w:r>
      <w:r w:rsidR="3CFF88B8" w:rsidRPr="77622430">
        <w:rPr>
          <w:rFonts w:ascii="Arial" w:hAnsi="Arial" w:cs="Arial"/>
        </w:rPr>
        <w:t>on</w:t>
      </w:r>
      <w:r w:rsidRPr="77622430">
        <w:rPr>
          <w:rFonts w:ascii="Arial" w:hAnsi="Arial" w:cs="Arial"/>
        </w:rPr>
        <w:t xml:space="preserve"> </w:t>
      </w:r>
      <w:r w:rsidR="3CFF88B8" w:rsidRPr="77622430">
        <w:rPr>
          <w:rFonts w:ascii="Arial" w:hAnsi="Arial" w:cs="Arial"/>
        </w:rPr>
        <w:t>1</w:t>
      </w:r>
      <w:r w:rsidR="0026351A">
        <w:rPr>
          <w:rFonts w:ascii="Arial" w:hAnsi="Arial" w:cs="Arial"/>
        </w:rPr>
        <w:t>8</w:t>
      </w:r>
      <w:r w:rsidR="3CFF88B8" w:rsidRPr="77622430">
        <w:rPr>
          <w:rFonts w:ascii="Arial" w:hAnsi="Arial" w:cs="Arial"/>
        </w:rPr>
        <w:t xml:space="preserve"> </w:t>
      </w:r>
      <w:r w:rsidRPr="77622430">
        <w:rPr>
          <w:rFonts w:ascii="Arial" w:hAnsi="Arial" w:cs="Arial"/>
        </w:rPr>
        <w:t xml:space="preserve">and details of such </w:t>
      </w:r>
      <w:r w:rsidR="336AFED8" w:rsidRPr="77622430">
        <w:rPr>
          <w:rFonts w:ascii="Arial" w:hAnsi="Arial" w:cs="Arial"/>
        </w:rPr>
        <w:t>T</w:t>
      </w:r>
      <w:r w:rsidRPr="77622430">
        <w:rPr>
          <w:rFonts w:ascii="Arial" w:hAnsi="Arial" w:cs="Arial"/>
        </w:rPr>
        <w:t xml:space="preserve">hird </w:t>
      </w:r>
      <w:r w:rsidR="336AFED8" w:rsidRPr="77622430">
        <w:rPr>
          <w:rFonts w:ascii="Arial" w:hAnsi="Arial" w:cs="Arial"/>
        </w:rPr>
        <w:t>P</w:t>
      </w:r>
      <w:r w:rsidRPr="77622430">
        <w:rPr>
          <w:rFonts w:ascii="Arial" w:hAnsi="Arial" w:cs="Arial"/>
        </w:rPr>
        <w:t xml:space="preserve">arty </w:t>
      </w:r>
      <w:r w:rsidR="336AFED8" w:rsidRPr="77622430">
        <w:rPr>
          <w:rFonts w:ascii="Arial" w:hAnsi="Arial" w:cs="Arial"/>
        </w:rPr>
        <w:t xml:space="preserve">TTO </w:t>
      </w:r>
      <w:r w:rsidRPr="77622430">
        <w:rPr>
          <w:rFonts w:ascii="Arial" w:hAnsi="Arial" w:cs="Arial"/>
        </w:rPr>
        <w:t xml:space="preserve">have not been included in the </w:t>
      </w:r>
      <w:r w:rsidR="3CFF88B8" w:rsidRPr="77622430">
        <w:rPr>
          <w:rFonts w:ascii="Arial" w:hAnsi="Arial" w:cs="Arial"/>
        </w:rPr>
        <w:t xml:space="preserve">Accepted </w:t>
      </w:r>
      <w:r w:rsidRPr="77622430">
        <w:rPr>
          <w:rFonts w:ascii="Arial" w:hAnsi="Arial" w:cs="Arial"/>
        </w:rPr>
        <w:t xml:space="preserve">Application, then </w:t>
      </w:r>
      <w:r w:rsidR="3CFF88B8" w:rsidRPr="77622430">
        <w:rPr>
          <w:rFonts w:ascii="Arial" w:hAnsi="Arial" w:cs="Arial"/>
        </w:rPr>
        <w:t>the Grant Holder</w:t>
      </w:r>
      <w:r w:rsidRPr="77622430">
        <w:rPr>
          <w:rFonts w:ascii="Arial" w:hAnsi="Arial" w:cs="Arial"/>
        </w:rPr>
        <w:t xml:space="preserve"> must provide such details to the </w:t>
      </w:r>
      <w:r w:rsidR="3CFF88B8" w:rsidRPr="77622430">
        <w:rPr>
          <w:rFonts w:ascii="Arial" w:hAnsi="Arial" w:cs="Arial"/>
        </w:rPr>
        <w:t>MACULAR SOCI</w:t>
      </w:r>
      <w:r w:rsidR="336AFED8" w:rsidRPr="77622430">
        <w:rPr>
          <w:rFonts w:ascii="Arial" w:hAnsi="Arial" w:cs="Arial"/>
        </w:rPr>
        <w:t>E</w:t>
      </w:r>
      <w:r w:rsidR="3CFF88B8" w:rsidRPr="77622430">
        <w:rPr>
          <w:rFonts w:ascii="Arial" w:hAnsi="Arial" w:cs="Arial"/>
        </w:rPr>
        <w:t>TY</w:t>
      </w:r>
      <w:r w:rsidRPr="77622430">
        <w:rPr>
          <w:rFonts w:ascii="Arial" w:hAnsi="Arial" w:cs="Arial"/>
        </w:rPr>
        <w:t xml:space="preserve"> and obtain the </w:t>
      </w:r>
      <w:r w:rsidR="3CFF88B8" w:rsidRPr="77622430">
        <w:rPr>
          <w:rFonts w:ascii="Arial" w:hAnsi="Arial" w:cs="Arial"/>
        </w:rPr>
        <w:t>MACULAR SOCIETY</w:t>
      </w:r>
      <w:r w:rsidRPr="77622430">
        <w:rPr>
          <w:rFonts w:ascii="Arial" w:hAnsi="Arial" w:cs="Arial"/>
        </w:rPr>
        <w:t>’s prior written approval</w:t>
      </w:r>
      <w:r w:rsidR="3CFF88B8" w:rsidRPr="77622430">
        <w:rPr>
          <w:rFonts w:ascii="Arial" w:hAnsi="Arial" w:cs="Arial"/>
        </w:rPr>
        <w:t xml:space="preserve"> of such </w:t>
      </w:r>
      <w:r w:rsidR="336AFED8" w:rsidRPr="77622430">
        <w:rPr>
          <w:rFonts w:ascii="Arial" w:hAnsi="Arial" w:cs="Arial"/>
        </w:rPr>
        <w:t>T</w:t>
      </w:r>
      <w:r w:rsidR="3CFF88B8" w:rsidRPr="77622430">
        <w:rPr>
          <w:rFonts w:ascii="Arial" w:hAnsi="Arial" w:cs="Arial"/>
        </w:rPr>
        <w:t xml:space="preserve">hird </w:t>
      </w:r>
      <w:r w:rsidR="336AFED8" w:rsidRPr="77622430">
        <w:rPr>
          <w:rFonts w:ascii="Arial" w:hAnsi="Arial" w:cs="Arial"/>
        </w:rPr>
        <w:t>P</w:t>
      </w:r>
      <w:r w:rsidR="3CFF88B8" w:rsidRPr="77622430">
        <w:rPr>
          <w:rFonts w:ascii="Arial" w:hAnsi="Arial" w:cs="Arial"/>
        </w:rPr>
        <w:t>arty</w:t>
      </w:r>
      <w:r w:rsidR="336AFED8" w:rsidRPr="77622430">
        <w:rPr>
          <w:rFonts w:ascii="Arial" w:hAnsi="Arial" w:cs="Arial"/>
        </w:rPr>
        <w:t xml:space="preserve"> TTO</w:t>
      </w:r>
      <w:r w:rsidR="3CFF88B8" w:rsidRPr="77622430">
        <w:rPr>
          <w:rFonts w:ascii="Arial" w:hAnsi="Arial" w:cs="Arial"/>
        </w:rPr>
        <w:t xml:space="preserve">. </w:t>
      </w:r>
      <w:r w:rsidRPr="77622430">
        <w:rPr>
          <w:rFonts w:ascii="Arial" w:hAnsi="Arial" w:cs="Arial"/>
        </w:rPr>
        <w:t xml:space="preserve"> </w:t>
      </w:r>
      <w:r w:rsidR="3CFF88B8" w:rsidRPr="77622430">
        <w:rPr>
          <w:rFonts w:ascii="Arial" w:hAnsi="Arial" w:cs="Arial"/>
        </w:rPr>
        <w:t>S</w:t>
      </w:r>
      <w:r w:rsidRPr="77622430">
        <w:rPr>
          <w:rFonts w:ascii="Arial" w:hAnsi="Arial" w:cs="Arial"/>
        </w:rPr>
        <w:t xml:space="preserve">uch approval </w:t>
      </w:r>
      <w:r w:rsidR="3CFF88B8" w:rsidRPr="77622430">
        <w:rPr>
          <w:rFonts w:ascii="Arial" w:hAnsi="Arial" w:cs="Arial"/>
        </w:rPr>
        <w:t xml:space="preserve">shall </w:t>
      </w:r>
      <w:r w:rsidRPr="77622430">
        <w:rPr>
          <w:rFonts w:ascii="Arial" w:hAnsi="Arial" w:cs="Arial"/>
        </w:rPr>
        <w:t>not be unreasonably refused or delayed</w:t>
      </w:r>
      <w:r w:rsidR="3CFF88B8" w:rsidRPr="77622430">
        <w:rPr>
          <w:rFonts w:ascii="Arial" w:hAnsi="Arial" w:cs="Arial"/>
        </w:rPr>
        <w:t>, provided</w:t>
      </w:r>
      <w:r w:rsidRPr="77622430">
        <w:rPr>
          <w:rFonts w:ascii="Arial" w:hAnsi="Arial" w:cs="Arial"/>
        </w:rPr>
        <w:t xml:space="preserve"> such </w:t>
      </w:r>
      <w:r w:rsidR="336AFED8" w:rsidRPr="77622430">
        <w:rPr>
          <w:rFonts w:ascii="Arial" w:hAnsi="Arial" w:cs="Arial"/>
        </w:rPr>
        <w:t>T</w:t>
      </w:r>
      <w:r w:rsidRPr="77622430">
        <w:rPr>
          <w:rFonts w:ascii="Arial" w:hAnsi="Arial" w:cs="Arial"/>
        </w:rPr>
        <w:t xml:space="preserve">hird </w:t>
      </w:r>
      <w:r w:rsidR="336AFED8" w:rsidRPr="77622430">
        <w:rPr>
          <w:rFonts w:ascii="Arial" w:hAnsi="Arial" w:cs="Arial"/>
        </w:rPr>
        <w:t>P</w:t>
      </w:r>
      <w:r w:rsidRPr="77622430">
        <w:rPr>
          <w:rFonts w:ascii="Arial" w:hAnsi="Arial" w:cs="Arial"/>
        </w:rPr>
        <w:t xml:space="preserve">arty </w:t>
      </w:r>
      <w:r w:rsidR="336AFED8" w:rsidRPr="77622430">
        <w:rPr>
          <w:rFonts w:ascii="Arial" w:hAnsi="Arial" w:cs="Arial"/>
        </w:rPr>
        <w:t xml:space="preserve">TTO </w:t>
      </w:r>
      <w:r w:rsidR="3CFF88B8" w:rsidRPr="77622430">
        <w:rPr>
          <w:rFonts w:ascii="Arial" w:hAnsi="Arial" w:cs="Arial"/>
        </w:rPr>
        <w:t xml:space="preserve">agrees to </w:t>
      </w:r>
      <w:r w:rsidRPr="77622430">
        <w:rPr>
          <w:rFonts w:ascii="Arial" w:hAnsi="Arial" w:cs="Arial"/>
        </w:rPr>
        <w:t xml:space="preserve">undertake </w:t>
      </w:r>
      <w:r w:rsidR="3CFF88B8" w:rsidRPr="77622430">
        <w:rPr>
          <w:rFonts w:ascii="Arial" w:hAnsi="Arial" w:cs="Arial"/>
        </w:rPr>
        <w:t>such</w:t>
      </w:r>
      <w:r w:rsidRPr="77622430">
        <w:rPr>
          <w:rFonts w:ascii="Arial" w:hAnsi="Arial" w:cs="Arial"/>
        </w:rPr>
        <w:t xml:space="preserve"> obligations in compliance with th</w:t>
      </w:r>
      <w:r w:rsidR="3CFF88B8" w:rsidRPr="77622430">
        <w:rPr>
          <w:rFonts w:ascii="Arial" w:hAnsi="Arial" w:cs="Arial"/>
        </w:rPr>
        <w:t>is Agreement</w:t>
      </w:r>
      <w:r w:rsidRPr="77622430">
        <w:rPr>
          <w:rFonts w:ascii="Arial" w:hAnsi="Arial" w:cs="Arial"/>
        </w:rPr>
        <w:t xml:space="preserve">, including this </w:t>
      </w:r>
      <w:r w:rsidR="3CFF88B8" w:rsidRPr="77622430">
        <w:rPr>
          <w:rFonts w:ascii="Arial" w:hAnsi="Arial" w:cs="Arial"/>
        </w:rPr>
        <w:t>S</w:t>
      </w:r>
      <w:r w:rsidRPr="77622430">
        <w:rPr>
          <w:rFonts w:ascii="Arial" w:hAnsi="Arial" w:cs="Arial"/>
        </w:rPr>
        <w:t>ection 1</w:t>
      </w:r>
      <w:r w:rsidR="00B66ACE">
        <w:rPr>
          <w:rFonts w:ascii="Arial" w:hAnsi="Arial" w:cs="Arial"/>
        </w:rPr>
        <w:t>8</w:t>
      </w:r>
      <w:r w:rsidRPr="77622430">
        <w:rPr>
          <w:rFonts w:ascii="Arial" w:hAnsi="Arial" w:cs="Arial"/>
        </w:rPr>
        <w:t>.</w:t>
      </w:r>
    </w:p>
    <w:p w14:paraId="5CF9A305" w14:textId="3BD1413B" w:rsidR="0001799C" w:rsidRPr="008D6D22" w:rsidRDefault="1EE40C49" w:rsidP="00950EDC">
      <w:pPr>
        <w:pStyle w:val="ListParagraph"/>
        <w:widowControl w:val="0"/>
        <w:numPr>
          <w:ilvl w:val="1"/>
          <w:numId w:val="5"/>
        </w:numPr>
        <w:spacing w:after="160"/>
        <w:ind w:left="567" w:hanging="567"/>
        <w:jc w:val="both"/>
        <w:rPr>
          <w:rFonts w:ascii="Arial" w:hAnsi="Arial" w:cs="Arial"/>
        </w:rPr>
      </w:pPr>
      <w:r w:rsidRPr="77622430">
        <w:rPr>
          <w:rFonts w:ascii="Arial" w:hAnsi="Arial" w:cs="Arial"/>
        </w:rPr>
        <w:t xml:space="preserve">Subject to the obligations of confidentiality </w:t>
      </w:r>
      <w:r w:rsidR="1F21A47C" w:rsidRPr="77622430">
        <w:rPr>
          <w:rFonts w:ascii="Arial" w:hAnsi="Arial" w:cs="Arial"/>
        </w:rPr>
        <w:t>unless and until the corresponding Results are first published or otherwise publicly disseminated in accordance with Section 1</w:t>
      </w:r>
      <w:r w:rsidR="0026351A">
        <w:rPr>
          <w:rFonts w:ascii="Arial" w:hAnsi="Arial" w:cs="Arial"/>
        </w:rPr>
        <w:t>7</w:t>
      </w:r>
      <w:r w:rsidRPr="77622430">
        <w:rPr>
          <w:rFonts w:ascii="Arial" w:hAnsi="Arial" w:cs="Arial"/>
        </w:rPr>
        <w:t xml:space="preserve">, </w:t>
      </w:r>
      <w:r w:rsidR="3CFF88B8" w:rsidRPr="77622430">
        <w:rPr>
          <w:rFonts w:ascii="Arial" w:hAnsi="Arial" w:cs="Arial"/>
        </w:rPr>
        <w:t>the Grant Holder</w:t>
      </w:r>
      <w:r w:rsidRPr="77622430">
        <w:rPr>
          <w:rFonts w:ascii="Arial" w:hAnsi="Arial" w:cs="Arial"/>
        </w:rPr>
        <w:t xml:space="preserve"> hereby grants the </w:t>
      </w:r>
      <w:r w:rsidR="3CFF88B8" w:rsidRPr="77622430">
        <w:rPr>
          <w:rFonts w:ascii="Arial" w:hAnsi="Arial" w:cs="Arial"/>
        </w:rPr>
        <w:t>MACULAR SOCIETY</w:t>
      </w:r>
      <w:r w:rsidRPr="77622430">
        <w:rPr>
          <w:rFonts w:ascii="Arial" w:hAnsi="Arial" w:cs="Arial"/>
        </w:rPr>
        <w:t xml:space="preserve"> an irrevocable, non-exclusive, sub-licensable, royalty free licence to use all Results for the </w:t>
      </w:r>
      <w:r w:rsidR="3CFF88B8" w:rsidRPr="77622430">
        <w:rPr>
          <w:rFonts w:ascii="Arial" w:hAnsi="Arial" w:cs="Arial"/>
        </w:rPr>
        <w:t xml:space="preserve">MACULAR </w:t>
      </w:r>
      <w:r w:rsidR="3CFF88B8" w:rsidRPr="77622430">
        <w:rPr>
          <w:rFonts w:ascii="Arial" w:hAnsi="Arial" w:cs="Arial"/>
        </w:rPr>
        <w:lastRenderedPageBreak/>
        <w:t>SOCIETY</w:t>
      </w:r>
      <w:r w:rsidRPr="77622430">
        <w:rPr>
          <w:rFonts w:ascii="Arial" w:hAnsi="Arial" w:cs="Arial"/>
        </w:rPr>
        <w:t>’s non-commercial</w:t>
      </w:r>
      <w:r w:rsidR="3CFF88B8" w:rsidRPr="77622430">
        <w:rPr>
          <w:rFonts w:ascii="Arial" w:hAnsi="Arial" w:cs="Arial"/>
        </w:rPr>
        <w:t xml:space="preserve">, </w:t>
      </w:r>
      <w:r w:rsidRPr="77622430">
        <w:rPr>
          <w:rFonts w:ascii="Arial" w:hAnsi="Arial" w:cs="Arial"/>
        </w:rPr>
        <w:t>charitable activities</w:t>
      </w:r>
      <w:r w:rsidR="3CFF88B8" w:rsidRPr="77622430">
        <w:rPr>
          <w:rFonts w:ascii="Arial" w:hAnsi="Arial" w:cs="Arial"/>
        </w:rPr>
        <w:t xml:space="preserve"> (including but not limited to use for fundraising in furtherance of the MACULAR SOCIETY’s charitable aims)</w:t>
      </w:r>
      <w:r w:rsidRPr="77622430">
        <w:rPr>
          <w:rFonts w:ascii="Arial" w:hAnsi="Arial" w:cs="Arial"/>
        </w:rPr>
        <w:t xml:space="preserve">. For the avoidance of doubt, this licence will remain in effect for the duration of the </w:t>
      </w:r>
      <w:r w:rsidR="3CFF88B8" w:rsidRPr="77622430">
        <w:rPr>
          <w:rFonts w:ascii="Arial" w:hAnsi="Arial" w:cs="Arial"/>
        </w:rPr>
        <w:t>I</w:t>
      </w:r>
      <w:r w:rsidRPr="77622430">
        <w:rPr>
          <w:rFonts w:ascii="Arial" w:hAnsi="Arial" w:cs="Arial"/>
        </w:rPr>
        <w:t xml:space="preserve">ntellectual </w:t>
      </w:r>
      <w:r w:rsidR="3CFF88B8" w:rsidRPr="77622430">
        <w:rPr>
          <w:rFonts w:ascii="Arial" w:hAnsi="Arial" w:cs="Arial"/>
        </w:rPr>
        <w:t>P</w:t>
      </w:r>
      <w:r w:rsidRPr="77622430">
        <w:rPr>
          <w:rFonts w:ascii="Arial" w:hAnsi="Arial" w:cs="Arial"/>
        </w:rPr>
        <w:t xml:space="preserve">roperty </w:t>
      </w:r>
      <w:r w:rsidR="3CFF88B8" w:rsidRPr="77622430">
        <w:rPr>
          <w:rFonts w:ascii="Arial" w:hAnsi="Arial" w:cs="Arial"/>
        </w:rPr>
        <w:t>R</w:t>
      </w:r>
      <w:r w:rsidRPr="77622430">
        <w:rPr>
          <w:rFonts w:ascii="Arial" w:hAnsi="Arial" w:cs="Arial"/>
        </w:rPr>
        <w:t xml:space="preserve">ights in the corresponding Results notwithstanding the expiry or earlier termination of the </w:t>
      </w:r>
      <w:r w:rsidR="3CFF88B8" w:rsidRPr="77622430">
        <w:rPr>
          <w:rFonts w:ascii="Arial" w:hAnsi="Arial" w:cs="Arial"/>
        </w:rPr>
        <w:t>Grant or this Agreement</w:t>
      </w:r>
      <w:r w:rsidRPr="77622430">
        <w:rPr>
          <w:rFonts w:ascii="Arial" w:hAnsi="Arial" w:cs="Arial"/>
        </w:rPr>
        <w:t>.</w:t>
      </w:r>
    </w:p>
    <w:p w14:paraId="09D25F6F" w14:textId="1E791A3E" w:rsidR="0001799C" w:rsidRPr="003D4F0A" w:rsidRDefault="525D3FB5" w:rsidP="00950EDC">
      <w:pPr>
        <w:pStyle w:val="ListParagraph"/>
        <w:widowControl w:val="0"/>
        <w:numPr>
          <w:ilvl w:val="1"/>
          <w:numId w:val="5"/>
        </w:numPr>
        <w:spacing w:after="160"/>
        <w:ind w:left="567" w:hanging="567"/>
        <w:jc w:val="both"/>
        <w:rPr>
          <w:rFonts w:ascii="Arial" w:hAnsi="Arial" w:cs="Arial"/>
          <w:b/>
          <w:bCs/>
        </w:rPr>
      </w:pPr>
      <w:r w:rsidRPr="77622430">
        <w:rPr>
          <w:rFonts w:ascii="Arial" w:hAnsi="Arial" w:cs="Arial"/>
        </w:rPr>
        <w:t>In the event that Results are materials that can be used as research tools/reagents (like animal models, cell lines, tissues or assays) are generated, developed or validated (whether in whole or in part) in the course of the Project (“</w:t>
      </w:r>
      <w:r w:rsidRPr="77622430">
        <w:rPr>
          <w:rFonts w:ascii="Arial" w:hAnsi="Arial" w:cs="Arial"/>
          <w:b/>
          <w:bCs/>
        </w:rPr>
        <w:t>Research Tools</w:t>
      </w:r>
      <w:r w:rsidRPr="77622430">
        <w:rPr>
          <w:rFonts w:ascii="Arial" w:hAnsi="Arial" w:cs="Arial"/>
        </w:rPr>
        <w:t xml:space="preserve">”), such Research Tools must be made available to non-commercial third parties for bona fide academic or not-profit research not later than the date on which details of the Research Tools (or Results arising from use of such Research Tools) are first published in accordance with </w:t>
      </w:r>
      <w:r w:rsidR="4975F167" w:rsidRPr="77622430">
        <w:rPr>
          <w:rFonts w:ascii="Arial" w:hAnsi="Arial" w:cs="Arial"/>
        </w:rPr>
        <w:t>Section</w:t>
      </w:r>
      <w:r w:rsidRPr="77622430">
        <w:rPr>
          <w:rFonts w:ascii="Arial" w:hAnsi="Arial" w:cs="Arial"/>
        </w:rPr>
        <w:t xml:space="preserve"> </w:t>
      </w:r>
      <w:r w:rsidR="4975F167" w:rsidRPr="77622430">
        <w:rPr>
          <w:rFonts w:ascii="Arial" w:hAnsi="Arial" w:cs="Arial"/>
        </w:rPr>
        <w:t>1</w:t>
      </w:r>
      <w:r w:rsidR="0026351A">
        <w:rPr>
          <w:rFonts w:ascii="Arial" w:hAnsi="Arial" w:cs="Arial"/>
        </w:rPr>
        <w:t>7</w:t>
      </w:r>
      <w:r w:rsidRPr="77622430">
        <w:rPr>
          <w:rFonts w:ascii="Arial" w:hAnsi="Arial" w:cs="Arial"/>
        </w:rPr>
        <w:t>. Whilst MACULAR SOCIETY anticipates the Grant Holder and its Collaborator(s) will make Research Tools available to a non-commercial third party for such purpose without levying any licence or administrative fee, this shall not prevent the Grant Holder and its Collaborator(s) from recovering costs specifically incurred to make such provision that are not recoverable from the Grant</w:t>
      </w:r>
      <w:r w:rsidR="11D992DD" w:rsidRPr="77622430">
        <w:rPr>
          <w:rFonts w:ascii="Arial" w:hAnsi="Arial" w:cs="Arial"/>
        </w:rPr>
        <w:t>.</w:t>
      </w:r>
    </w:p>
    <w:p w14:paraId="295A2DE5" w14:textId="77777777" w:rsidR="008D6D22" w:rsidRPr="008D6D22" w:rsidRDefault="008D6D22" w:rsidP="00B66ACE">
      <w:pPr>
        <w:widowControl w:val="0"/>
        <w:spacing w:after="160"/>
        <w:jc w:val="both"/>
        <w:rPr>
          <w:rFonts w:ascii="Arial" w:hAnsi="Arial" w:cs="Arial"/>
          <w:b/>
          <w:bCs/>
        </w:rPr>
      </w:pPr>
    </w:p>
    <w:p w14:paraId="4697C1A3" w14:textId="3B2047ED" w:rsidR="0001799C" w:rsidRPr="008D6D22" w:rsidRDefault="0238ECD3" w:rsidP="00950EDC">
      <w:pPr>
        <w:pStyle w:val="ListParagraph"/>
        <w:widowControl w:val="0"/>
        <w:numPr>
          <w:ilvl w:val="0"/>
          <w:numId w:val="5"/>
        </w:numPr>
        <w:spacing w:after="160"/>
        <w:ind w:left="567" w:hanging="567"/>
        <w:jc w:val="both"/>
        <w:rPr>
          <w:rFonts w:ascii="Arial" w:hAnsi="Arial" w:cs="Arial"/>
          <w:b/>
          <w:bCs/>
        </w:rPr>
      </w:pPr>
      <w:r w:rsidRPr="77622430">
        <w:rPr>
          <w:rFonts w:ascii="Arial" w:hAnsi="Arial" w:cs="Arial"/>
          <w:b/>
          <w:bCs/>
        </w:rPr>
        <w:t>Remitt</w:t>
      </w:r>
      <w:r w:rsidR="46B8C1CA" w:rsidRPr="77622430">
        <w:rPr>
          <w:rFonts w:ascii="Arial" w:hAnsi="Arial" w:cs="Arial"/>
          <w:b/>
          <w:bCs/>
        </w:rPr>
        <w:t xml:space="preserve">ance and receipt of </w:t>
      </w:r>
      <w:r w:rsidR="1F21A47C" w:rsidRPr="77622430">
        <w:rPr>
          <w:rFonts w:ascii="Arial" w:hAnsi="Arial" w:cs="Arial"/>
          <w:b/>
          <w:bCs/>
        </w:rPr>
        <w:t>G</w:t>
      </w:r>
      <w:r w:rsidR="46B8C1CA" w:rsidRPr="77622430">
        <w:rPr>
          <w:rFonts w:ascii="Arial" w:hAnsi="Arial" w:cs="Arial"/>
          <w:b/>
          <w:bCs/>
        </w:rPr>
        <w:t>rant funds</w:t>
      </w:r>
    </w:p>
    <w:p w14:paraId="46EC53DF" w14:textId="22A4A2D9" w:rsidR="0001799C" w:rsidRPr="003D4F0A" w:rsidRDefault="0238ECD3" w:rsidP="00D35227">
      <w:pPr>
        <w:widowControl w:val="0"/>
        <w:spacing w:after="160"/>
        <w:ind w:left="709"/>
        <w:jc w:val="both"/>
        <w:rPr>
          <w:rFonts w:ascii="Arial" w:hAnsi="Arial" w:cs="Arial"/>
        </w:rPr>
      </w:pPr>
      <w:r w:rsidRPr="77622430">
        <w:rPr>
          <w:rFonts w:ascii="Arial" w:hAnsi="Arial" w:cs="Arial"/>
        </w:rPr>
        <w:t xml:space="preserve">The </w:t>
      </w:r>
      <w:r w:rsidR="1F21A47C" w:rsidRPr="77622430">
        <w:rPr>
          <w:rFonts w:ascii="Arial" w:hAnsi="Arial" w:cs="Arial"/>
        </w:rPr>
        <w:t xml:space="preserve">Grant </w:t>
      </w:r>
      <w:r w:rsidRPr="77622430">
        <w:rPr>
          <w:rFonts w:ascii="Arial" w:hAnsi="Arial" w:cs="Arial"/>
        </w:rPr>
        <w:t xml:space="preserve">funds shall be remitted to the bank account of the </w:t>
      </w:r>
      <w:r w:rsidR="1F21A47C" w:rsidRPr="77622430">
        <w:rPr>
          <w:rFonts w:ascii="Arial" w:hAnsi="Arial" w:cs="Arial"/>
        </w:rPr>
        <w:t>Grant Holder</w:t>
      </w:r>
      <w:r w:rsidRPr="77622430">
        <w:rPr>
          <w:rFonts w:ascii="Arial" w:hAnsi="Arial" w:cs="Arial"/>
        </w:rPr>
        <w:t xml:space="preserve"> de</w:t>
      </w:r>
      <w:r w:rsidR="471CF7A6" w:rsidRPr="77622430">
        <w:rPr>
          <w:rFonts w:ascii="Arial" w:hAnsi="Arial" w:cs="Arial"/>
        </w:rPr>
        <w:t xml:space="preserve">signated in writing by the </w:t>
      </w:r>
      <w:r w:rsidR="2A8C5B11" w:rsidRPr="77622430">
        <w:rPr>
          <w:rFonts w:ascii="Arial" w:hAnsi="Arial" w:cs="Arial"/>
        </w:rPr>
        <w:t xml:space="preserve">Grant </w:t>
      </w:r>
      <w:r w:rsidR="123DED56" w:rsidRPr="77622430">
        <w:rPr>
          <w:rFonts w:ascii="Arial" w:hAnsi="Arial" w:cs="Arial"/>
        </w:rPr>
        <w:t>H</w:t>
      </w:r>
      <w:r w:rsidR="2A8C5B11" w:rsidRPr="77622430">
        <w:rPr>
          <w:rFonts w:ascii="Arial" w:hAnsi="Arial" w:cs="Arial"/>
        </w:rPr>
        <w:t>older</w:t>
      </w:r>
      <w:r w:rsidR="5E33390D" w:rsidRPr="77622430">
        <w:rPr>
          <w:rFonts w:ascii="Arial" w:hAnsi="Arial" w:cs="Arial"/>
        </w:rPr>
        <w:t xml:space="preserve">. </w:t>
      </w:r>
      <w:r w:rsidRPr="77622430">
        <w:rPr>
          <w:rFonts w:ascii="Arial" w:hAnsi="Arial" w:cs="Arial"/>
        </w:rPr>
        <w:t xml:space="preserve">No </w:t>
      </w:r>
      <w:r w:rsidR="438040B2" w:rsidRPr="77622430">
        <w:rPr>
          <w:rFonts w:ascii="Arial" w:hAnsi="Arial" w:cs="Arial"/>
        </w:rPr>
        <w:t>G</w:t>
      </w:r>
      <w:r w:rsidRPr="77622430">
        <w:rPr>
          <w:rFonts w:ascii="Arial" w:hAnsi="Arial" w:cs="Arial"/>
        </w:rPr>
        <w:t>rant</w:t>
      </w:r>
      <w:r w:rsidR="438040B2" w:rsidRPr="77622430">
        <w:rPr>
          <w:rFonts w:ascii="Arial" w:hAnsi="Arial" w:cs="Arial"/>
        </w:rPr>
        <w:t xml:space="preserve"> fund</w:t>
      </w:r>
      <w:r w:rsidRPr="77622430">
        <w:rPr>
          <w:rFonts w:ascii="Arial" w:hAnsi="Arial" w:cs="Arial"/>
        </w:rPr>
        <w:t>s shall be paid into personal bank accounts.  Upon receipt of each instalment</w:t>
      </w:r>
      <w:r w:rsidR="438040B2" w:rsidRPr="77622430">
        <w:rPr>
          <w:rFonts w:ascii="Arial" w:hAnsi="Arial" w:cs="Arial"/>
        </w:rPr>
        <w:t xml:space="preserve"> of the Grant funds</w:t>
      </w:r>
      <w:r w:rsidRPr="77622430">
        <w:rPr>
          <w:rFonts w:ascii="Arial" w:hAnsi="Arial" w:cs="Arial"/>
        </w:rPr>
        <w:t xml:space="preserve">, the </w:t>
      </w:r>
      <w:r w:rsidR="2A8C5B11" w:rsidRPr="77622430">
        <w:rPr>
          <w:rFonts w:ascii="Arial" w:hAnsi="Arial" w:cs="Arial"/>
        </w:rPr>
        <w:t xml:space="preserve">Grant </w:t>
      </w:r>
      <w:r w:rsidR="0B739025" w:rsidRPr="77622430">
        <w:rPr>
          <w:rFonts w:ascii="Arial" w:hAnsi="Arial" w:cs="Arial"/>
        </w:rPr>
        <w:t>H</w:t>
      </w:r>
      <w:r w:rsidR="2A8C5B11" w:rsidRPr="77622430">
        <w:rPr>
          <w:rFonts w:ascii="Arial" w:hAnsi="Arial" w:cs="Arial"/>
        </w:rPr>
        <w:t>older</w:t>
      </w:r>
      <w:r w:rsidRPr="77622430">
        <w:rPr>
          <w:rFonts w:ascii="Arial" w:hAnsi="Arial" w:cs="Arial"/>
        </w:rPr>
        <w:t xml:space="preserve"> shall furnish </w:t>
      </w:r>
      <w:r w:rsidR="3ECB87D8" w:rsidRPr="77622430">
        <w:rPr>
          <w:rFonts w:ascii="Arial" w:hAnsi="Arial" w:cs="Arial"/>
        </w:rPr>
        <w:t>MACULAR SOCIETY</w:t>
      </w:r>
      <w:r w:rsidRPr="77622430">
        <w:rPr>
          <w:rFonts w:ascii="Arial" w:hAnsi="Arial" w:cs="Arial"/>
        </w:rPr>
        <w:t xml:space="preserve"> with the original copy of a written acknowledgement of receipt in a form specified or approved by </w:t>
      </w:r>
      <w:r w:rsidR="3ECB87D8" w:rsidRPr="77622430">
        <w:rPr>
          <w:rFonts w:ascii="Arial" w:hAnsi="Arial" w:cs="Arial"/>
        </w:rPr>
        <w:t>MACULAR SOCIETY</w:t>
      </w:r>
      <w:r w:rsidRPr="77622430">
        <w:rPr>
          <w:rFonts w:ascii="Arial" w:hAnsi="Arial" w:cs="Arial"/>
        </w:rPr>
        <w:t>.</w:t>
      </w:r>
    </w:p>
    <w:p w14:paraId="735A5AB0" w14:textId="77777777" w:rsidR="00770826" w:rsidRPr="003D4F0A" w:rsidRDefault="00770826" w:rsidP="77622430">
      <w:pPr>
        <w:widowControl w:val="0"/>
        <w:spacing w:after="160"/>
        <w:ind w:left="567" w:hanging="567"/>
        <w:jc w:val="both"/>
        <w:rPr>
          <w:rFonts w:ascii="Arial" w:hAnsi="Arial" w:cs="Arial"/>
        </w:rPr>
      </w:pPr>
    </w:p>
    <w:p w14:paraId="58114767" w14:textId="17843C37" w:rsidR="77622430" w:rsidRPr="00C205C4" w:rsidRDefault="46B8C1CA" w:rsidP="00B66ACE">
      <w:pPr>
        <w:widowControl w:val="0"/>
        <w:numPr>
          <w:ilvl w:val="0"/>
          <w:numId w:val="5"/>
        </w:numPr>
        <w:spacing w:after="160"/>
        <w:ind w:left="567" w:hanging="567"/>
        <w:jc w:val="both"/>
        <w:rPr>
          <w:rFonts w:ascii="Arial" w:hAnsi="Arial" w:cs="Arial"/>
        </w:rPr>
      </w:pPr>
      <w:r w:rsidRPr="77622430">
        <w:rPr>
          <w:rFonts w:ascii="Arial" w:hAnsi="Arial" w:cs="Arial"/>
          <w:b/>
          <w:bCs/>
        </w:rPr>
        <w:t>Dispute Settlement</w:t>
      </w:r>
    </w:p>
    <w:p w14:paraId="56D65050" w14:textId="6B226631" w:rsidR="77622430" w:rsidRPr="00C205C4" w:rsidRDefault="438040B2" w:rsidP="00B66ACE">
      <w:pPr>
        <w:widowControl w:val="0"/>
        <w:numPr>
          <w:ilvl w:val="1"/>
          <w:numId w:val="5"/>
        </w:numPr>
        <w:spacing w:after="160"/>
        <w:ind w:left="567" w:hanging="567"/>
        <w:jc w:val="both"/>
        <w:rPr>
          <w:rFonts w:ascii="Arial" w:hAnsi="Arial" w:cs="Arial"/>
        </w:rPr>
      </w:pPr>
      <w:bookmarkStart w:id="2" w:name="_Ref445404093"/>
      <w:r w:rsidRPr="77622430">
        <w:rPr>
          <w:rFonts w:ascii="Arial" w:hAnsi="Arial" w:cs="Arial"/>
        </w:rPr>
        <w:t>If a dispute (a “</w:t>
      </w:r>
      <w:r w:rsidRPr="77622430">
        <w:rPr>
          <w:rFonts w:ascii="Arial" w:hAnsi="Arial" w:cs="Arial"/>
          <w:b/>
          <w:bCs/>
        </w:rPr>
        <w:t>Dispute</w:t>
      </w:r>
      <w:r w:rsidRPr="77622430">
        <w:rPr>
          <w:rFonts w:ascii="Arial" w:hAnsi="Arial" w:cs="Arial"/>
        </w:rPr>
        <w:t>”) arises out of or in connection with the Grant and/or this Agreement (including in relation to any non-contractual obligations) the Grant Holder or the MACULAR SOCIETY may serve a written notice (a “</w:t>
      </w:r>
      <w:r w:rsidRPr="77622430">
        <w:rPr>
          <w:rFonts w:ascii="Arial" w:hAnsi="Arial" w:cs="Arial"/>
          <w:b/>
          <w:bCs/>
        </w:rPr>
        <w:t>Referral Notice</w:t>
      </w:r>
      <w:r w:rsidRPr="77622430">
        <w:rPr>
          <w:rFonts w:ascii="Arial" w:hAnsi="Arial" w:cs="Arial"/>
        </w:rPr>
        <w:t>”) on the other party.</w:t>
      </w:r>
      <w:bookmarkEnd w:id="2"/>
    </w:p>
    <w:p w14:paraId="7A1E950D" w14:textId="3A60B8F0" w:rsidR="77622430" w:rsidRPr="00C205C4" w:rsidRDefault="438040B2" w:rsidP="00B66ACE">
      <w:pPr>
        <w:widowControl w:val="0"/>
        <w:numPr>
          <w:ilvl w:val="1"/>
          <w:numId w:val="5"/>
        </w:numPr>
        <w:spacing w:after="160"/>
        <w:ind w:left="567" w:hanging="567"/>
        <w:jc w:val="both"/>
        <w:rPr>
          <w:rFonts w:ascii="Arial" w:hAnsi="Arial" w:cs="Arial"/>
        </w:rPr>
      </w:pPr>
      <w:bookmarkStart w:id="3" w:name="_Ref445404094"/>
      <w:r w:rsidRPr="77622430">
        <w:rPr>
          <w:rFonts w:ascii="Arial" w:hAnsi="Arial" w:cs="Arial"/>
        </w:rPr>
        <w:t>Following service of a Referral Notice in relation to a Dispute, that Dispute will be referred for</w:t>
      </w:r>
      <w:r w:rsidR="7431BEDB" w:rsidRPr="77622430">
        <w:rPr>
          <w:rFonts w:ascii="Arial" w:hAnsi="Arial" w:cs="Arial"/>
        </w:rPr>
        <w:t xml:space="preserve"> resolution to the </w:t>
      </w:r>
      <w:r w:rsidRPr="77622430">
        <w:rPr>
          <w:rFonts w:ascii="Arial" w:hAnsi="Arial" w:cs="Arial"/>
        </w:rPr>
        <w:t xml:space="preserve">Chief Executive Officer or other senior manager for the time being on behalf </w:t>
      </w:r>
      <w:r w:rsidR="7431BEDB" w:rsidRPr="77622430">
        <w:rPr>
          <w:rFonts w:ascii="Arial" w:hAnsi="Arial" w:cs="Arial"/>
        </w:rPr>
        <w:t>of the MACULAR SOCIETY and the Chief Executive Officer</w:t>
      </w:r>
      <w:r w:rsidRPr="77622430">
        <w:rPr>
          <w:rFonts w:ascii="Arial" w:hAnsi="Arial" w:cs="Arial"/>
        </w:rPr>
        <w:t xml:space="preserve"> or other senior manager for the time being on behalf of the Grant Holder. Those representatives will meet at the earliest convenient time and in any event within twenty-eight (28) days of the date of service of the relevant Referral Notice and will attempt to resolve the Dispute.</w:t>
      </w:r>
      <w:bookmarkEnd w:id="3"/>
    </w:p>
    <w:p w14:paraId="1DBDFDAA" w14:textId="7DDA43C1" w:rsidR="77622430" w:rsidRPr="00D35227" w:rsidRDefault="438040B2" w:rsidP="00B66ACE">
      <w:pPr>
        <w:widowControl w:val="0"/>
        <w:numPr>
          <w:ilvl w:val="1"/>
          <w:numId w:val="5"/>
        </w:numPr>
        <w:spacing w:after="160"/>
        <w:ind w:left="567" w:hanging="567"/>
        <w:jc w:val="both"/>
        <w:rPr>
          <w:rFonts w:ascii="Arial" w:hAnsi="Arial" w:cs="Arial"/>
        </w:rPr>
      </w:pPr>
      <w:bookmarkStart w:id="4" w:name="_Ref445404095"/>
      <w:r w:rsidRPr="77622430">
        <w:rPr>
          <w:rFonts w:ascii="Arial" w:hAnsi="Arial" w:cs="Arial"/>
        </w:rPr>
        <w:t>Subject to Section 1</w:t>
      </w:r>
      <w:r w:rsidR="0026351A">
        <w:rPr>
          <w:rFonts w:ascii="Arial" w:hAnsi="Arial" w:cs="Arial"/>
        </w:rPr>
        <w:t>7</w:t>
      </w:r>
      <w:r w:rsidRPr="77622430">
        <w:rPr>
          <w:rFonts w:ascii="Arial" w:hAnsi="Arial" w:cs="Arial"/>
        </w:rPr>
        <w:t xml:space="preserve">.4, the procedures set out in Sections </w:t>
      </w:r>
      <w:r w:rsidR="0026351A">
        <w:rPr>
          <w:rFonts w:ascii="Arial" w:hAnsi="Arial" w:cs="Arial"/>
        </w:rPr>
        <w:t>20</w:t>
      </w:r>
      <w:r w:rsidRPr="77622430">
        <w:rPr>
          <w:rFonts w:ascii="Arial" w:hAnsi="Arial" w:cs="Arial"/>
        </w:rPr>
        <w:t xml:space="preserve">.1 and </w:t>
      </w:r>
      <w:r w:rsidR="0026351A">
        <w:rPr>
          <w:rFonts w:ascii="Arial" w:hAnsi="Arial" w:cs="Arial"/>
        </w:rPr>
        <w:t>20</w:t>
      </w:r>
      <w:r w:rsidRPr="77622430">
        <w:rPr>
          <w:rFonts w:ascii="Arial" w:hAnsi="Arial" w:cs="Arial"/>
        </w:rPr>
        <w:t xml:space="preserve">.2 will be followed prior to the commencement of any proceedings by the Grant Holder or the MACULAR SOCIETY in relation to a Dispute.  However, if a Dispute is not resolved within twenty-eight (28) days of the date of service of the relevant Referral Notice each such party may commence proceedings in accordance with </w:t>
      </w:r>
      <w:bookmarkEnd w:id="4"/>
      <w:r w:rsidRPr="77622430">
        <w:rPr>
          <w:rFonts w:ascii="Arial" w:hAnsi="Arial" w:cs="Arial"/>
        </w:rPr>
        <w:t xml:space="preserve">Section </w:t>
      </w:r>
      <w:r w:rsidR="336AFED8" w:rsidRPr="77622430">
        <w:rPr>
          <w:rFonts w:ascii="Arial" w:hAnsi="Arial" w:cs="Arial"/>
        </w:rPr>
        <w:t>2</w:t>
      </w:r>
      <w:r w:rsidR="0026351A">
        <w:rPr>
          <w:rFonts w:ascii="Arial" w:hAnsi="Arial" w:cs="Arial"/>
        </w:rPr>
        <w:t>1</w:t>
      </w:r>
      <w:r w:rsidRPr="77622430">
        <w:rPr>
          <w:rFonts w:ascii="Arial" w:hAnsi="Arial" w:cs="Arial"/>
        </w:rPr>
        <w:t>.</w:t>
      </w:r>
    </w:p>
    <w:p w14:paraId="7865A189" w14:textId="0B4D0178" w:rsidR="438040B2" w:rsidRDefault="438040B2" w:rsidP="00B66ACE">
      <w:pPr>
        <w:widowControl w:val="0"/>
        <w:numPr>
          <w:ilvl w:val="1"/>
          <w:numId w:val="5"/>
        </w:numPr>
        <w:spacing w:after="160"/>
        <w:ind w:left="567" w:hanging="567"/>
        <w:jc w:val="both"/>
        <w:rPr>
          <w:rFonts w:ascii="Arial" w:hAnsi="Arial" w:cs="Arial"/>
        </w:rPr>
      </w:pPr>
      <w:r w:rsidRPr="77622430">
        <w:rPr>
          <w:rFonts w:ascii="Arial" w:hAnsi="Arial" w:cs="Arial"/>
        </w:rPr>
        <w:t xml:space="preserve">Nothing in Sections </w:t>
      </w:r>
      <w:r w:rsidR="0026351A">
        <w:rPr>
          <w:rFonts w:ascii="Arial" w:hAnsi="Arial" w:cs="Arial"/>
        </w:rPr>
        <w:t>20</w:t>
      </w:r>
      <w:r w:rsidRPr="77622430">
        <w:rPr>
          <w:rFonts w:ascii="Arial" w:hAnsi="Arial" w:cs="Arial"/>
        </w:rPr>
        <w:t xml:space="preserve">.1 or </w:t>
      </w:r>
      <w:r w:rsidR="0026351A">
        <w:rPr>
          <w:rFonts w:ascii="Arial" w:hAnsi="Arial" w:cs="Arial"/>
        </w:rPr>
        <w:t>20</w:t>
      </w:r>
      <w:r w:rsidRPr="77622430">
        <w:rPr>
          <w:rFonts w:ascii="Arial" w:hAnsi="Arial" w:cs="Arial"/>
        </w:rPr>
        <w:t>.2 will prevent or delay either the Grant Holder or the MACULAR SOCIETY from:</w:t>
      </w:r>
    </w:p>
    <w:p w14:paraId="5C986714" w14:textId="0132047B" w:rsidR="00DB0703" w:rsidRPr="0066503F" w:rsidRDefault="438040B2" w:rsidP="00B66ACE">
      <w:pPr>
        <w:pStyle w:val="ListParagraph"/>
        <w:widowControl w:val="0"/>
        <w:numPr>
          <w:ilvl w:val="1"/>
          <w:numId w:val="2"/>
        </w:numPr>
        <w:spacing w:after="160"/>
        <w:ind w:left="1134" w:hanging="567"/>
        <w:jc w:val="both"/>
        <w:rPr>
          <w:rFonts w:ascii="Arial" w:hAnsi="Arial" w:cs="Arial"/>
        </w:rPr>
      </w:pPr>
      <w:bookmarkStart w:id="5" w:name="_Ref445404097"/>
      <w:r w:rsidRPr="77622430">
        <w:rPr>
          <w:rFonts w:ascii="Arial" w:hAnsi="Arial" w:cs="Arial"/>
        </w:rPr>
        <w:t xml:space="preserve">seeking orders for specific performance, interim or final injunctive </w:t>
      </w:r>
      <w:proofErr w:type="gramStart"/>
      <w:r w:rsidRPr="77622430">
        <w:rPr>
          <w:rFonts w:ascii="Arial" w:hAnsi="Arial" w:cs="Arial"/>
        </w:rPr>
        <w:t>relief;</w:t>
      </w:r>
      <w:bookmarkEnd w:id="5"/>
      <w:proofErr w:type="gramEnd"/>
    </w:p>
    <w:p w14:paraId="5DB743CE" w14:textId="688B6E25" w:rsidR="00DB0703" w:rsidRPr="0066503F" w:rsidRDefault="438040B2" w:rsidP="00B66ACE">
      <w:pPr>
        <w:pStyle w:val="ListParagraph"/>
        <w:widowControl w:val="0"/>
        <w:numPr>
          <w:ilvl w:val="1"/>
          <w:numId w:val="2"/>
        </w:numPr>
        <w:spacing w:after="160"/>
        <w:ind w:left="1134" w:hanging="567"/>
        <w:jc w:val="both"/>
        <w:rPr>
          <w:rFonts w:ascii="Arial" w:hAnsi="Arial" w:cs="Arial"/>
        </w:rPr>
      </w:pPr>
      <w:bookmarkStart w:id="6" w:name="_Ref445404098"/>
      <w:r w:rsidRPr="77622430">
        <w:rPr>
          <w:rFonts w:ascii="Arial" w:hAnsi="Arial" w:cs="Arial"/>
        </w:rPr>
        <w:t xml:space="preserve">exercising any rights it </w:t>
      </w:r>
      <w:proofErr w:type="gramStart"/>
      <w:r w:rsidRPr="77622430">
        <w:rPr>
          <w:rFonts w:ascii="Arial" w:hAnsi="Arial" w:cs="Arial"/>
        </w:rPr>
        <w:t>has to</w:t>
      </w:r>
      <w:proofErr w:type="gramEnd"/>
      <w:r w:rsidRPr="77622430">
        <w:rPr>
          <w:rFonts w:ascii="Arial" w:hAnsi="Arial" w:cs="Arial"/>
        </w:rPr>
        <w:t xml:space="preserve"> terminate this Agreement; and/or</w:t>
      </w:r>
      <w:bookmarkEnd w:id="6"/>
    </w:p>
    <w:p w14:paraId="219D3104" w14:textId="7BBBBC0D" w:rsidR="00DB0703" w:rsidRPr="00565BE9" w:rsidRDefault="5DF5D849" w:rsidP="00B66ACE">
      <w:pPr>
        <w:pStyle w:val="ListParagraph"/>
        <w:widowControl w:val="0"/>
        <w:numPr>
          <w:ilvl w:val="1"/>
          <w:numId w:val="2"/>
        </w:numPr>
        <w:spacing w:after="160"/>
        <w:ind w:left="1134" w:hanging="567"/>
        <w:jc w:val="both"/>
        <w:rPr>
          <w:rFonts w:ascii="Arial" w:hAnsi="Arial" w:cs="Arial"/>
        </w:rPr>
      </w:pPr>
      <w:r w:rsidRPr="77622430">
        <w:rPr>
          <w:rFonts w:ascii="Arial" w:hAnsi="Arial" w:cs="Arial"/>
        </w:rPr>
        <w:t>commencing any proceedings where this is necessary to avoid any loss of a claim due to the rules on limitation of actions.</w:t>
      </w:r>
    </w:p>
    <w:p w14:paraId="4EB72781" w14:textId="6B147816" w:rsidR="00DB0703" w:rsidRPr="00565BE9" w:rsidRDefault="00DB0703" w:rsidP="77622430">
      <w:pPr>
        <w:widowControl w:val="0"/>
        <w:spacing w:after="160"/>
        <w:jc w:val="both"/>
        <w:rPr>
          <w:rFonts w:ascii="Arial" w:hAnsi="Arial" w:cs="Arial"/>
        </w:rPr>
      </w:pPr>
    </w:p>
    <w:p w14:paraId="4CA7E4E4" w14:textId="7AFCC19E" w:rsidR="00DB0703" w:rsidRPr="00565BE9" w:rsidRDefault="7FCA5A4D" w:rsidP="00D35227">
      <w:pPr>
        <w:pStyle w:val="ListParagraph"/>
        <w:widowControl w:val="0"/>
        <w:numPr>
          <w:ilvl w:val="0"/>
          <w:numId w:val="5"/>
        </w:numPr>
        <w:spacing w:after="160"/>
        <w:ind w:left="567" w:hanging="567"/>
        <w:jc w:val="both"/>
        <w:rPr>
          <w:rFonts w:ascii="Arial" w:hAnsi="Arial" w:cs="Arial"/>
          <w:b/>
          <w:bCs/>
        </w:rPr>
      </w:pPr>
      <w:r w:rsidRPr="77622430">
        <w:rPr>
          <w:rFonts w:ascii="Arial" w:hAnsi="Arial" w:cs="Arial"/>
          <w:b/>
          <w:bCs/>
        </w:rPr>
        <w:t>Governing Law and Jurisdiction</w:t>
      </w:r>
    </w:p>
    <w:p w14:paraId="30E6EDB5" w14:textId="6EA2DEF5" w:rsidR="00DB0703" w:rsidRPr="00565BE9" w:rsidRDefault="27912683" w:rsidP="00D35227">
      <w:pPr>
        <w:widowControl w:val="0"/>
        <w:spacing w:after="160"/>
        <w:ind w:left="567"/>
        <w:jc w:val="both"/>
        <w:rPr>
          <w:rFonts w:ascii="Arial" w:hAnsi="Arial" w:cs="Arial"/>
        </w:rPr>
      </w:pPr>
      <w:r w:rsidRPr="77622430">
        <w:rPr>
          <w:rFonts w:ascii="Arial" w:hAnsi="Arial" w:cs="Arial"/>
        </w:rPr>
        <w:t xml:space="preserve">This Agreement shall be governed by and construed in accordance with English law. Subject to the dispute resolution procedure set out in </w:t>
      </w:r>
      <w:r w:rsidRPr="0026351A">
        <w:rPr>
          <w:rFonts w:ascii="Arial" w:hAnsi="Arial" w:cs="Arial"/>
        </w:rPr>
        <w:t>Section 20</w:t>
      </w:r>
      <w:r w:rsidR="3FBCB60E" w:rsidRPr="77622430">
        <w:rPr>
          <w:rFonts w:ascii="Arial" w:hAnsi="Arial" w:cs="Arial"/>
        </w:rPr>
        <w:t xml:space="preserve">, the MACULAR SOCIETY, Grant Holder and the Collaborator(s) </w:t>
      </w:r>
      <w:r w:rsidR="74A8DE24" w:rsidRPr="77622430">
        <w:rPr>
          <w:rFonts w:ascii="Arial" w:hAnsi="Arial" w:cs="Arial"/>
        </w:rPr>
        <w:t>irrevocably</w:t>
      </w:r>
      <w:r w:rsidR="3FBCB60E" w:rsidRPr="77622430">
        <w:rPr>
          <w:rFonts w:ascii="Arial" w:hAnsi="Arial" w:cs="Arial"/>
        </w:rPr>
        <w:t xml:space="preserve"> submit to the jurisdiction of the English courts to settle any disputes arising out of or in connection with the Grant, </w:t>
      </w:r>
      <w:r w:rsidR="4B34385E" w:rsidRPr="77622430">
        <w:rPr>
          <w:rFonts w:ascii="Arial" w:hAnsi="Arial" w:cs="Arial"/>
        </w:rPr>
        <w:t>including</w:t>
      </w:r>
      <w:r w:rsidR="3FBCB60E" w:rsidRPr="77622430">
        <w:rPr>
          <w:rFonts w:ascii="Arial" w:hAnsi="Arial" w:cs="Arial"/>
        </w:rPr>
        <w:t xml:space="preserve"> arising out of or in connection with this Agreement.</w:t>
      </w:r>
    </w:p>
    <w:p w14:paraId="0B0B7B98" w14:textId="58C5EB53" w:rsidR="00DB0703" w:rsidRPr="00565BE9" w:rsidRDefault="00DB0703" w:rsidP="77622430">
      <w:pPr>
        <w:widowControl w:val="0"/>
        <w:spacing w:after="160"/>
        <w:jc w:val="both"/>
        <w:rPr>
          <w:rFonts w:ascii="Arial" w:hAnsi="Arial" w:cs="Arial"/>
        </w:rPr>
      </w:pPr>
    </w:p>
    <w:p w14:paraId="474390C3" w14:textId="77777777" w:rsidR="00D35227" w:rsidRPr="00565BE9" w:rsidRDefault="438040B2" w:rsidP="00D35227">
      <w:pPr>
        <w:pStyle w:val="ListParagraph"/>
        <w:widowControl w:val="0"/>
        <w:numPr>
          <w:ilvl w:val="0"/>
          <w:numId w:val="5"/>
        </w:numPr>
        <w:spacing w:after="160"/>
        <w:ind w:left="567" w:hanging="567"/>
        <w:contextualSpacing w:val="0"/>
        <w:jc w:val="both"/>
        <w:rPr>
          <w:rFonts w:ascii="Arial" w:hAnsi="Arial" w:cs="Arial"/>
          <w:b/>
          <w:bCs/>
        </w:rPr>
      </w:pPr>
      <w:r w:rsidRPr="00D35227">
        <w:rPr>
          <w:rFonts w:ascii="Arial" w:hAnsi="Arial" w:cs="Arial"/>
          <w:b/>
          <w:bCs/>
        </w:rPr>
        <w:t>Miscellaneous</w:t>
      </w:r>
    </w:p>
    <w:p w14:paraId="4D096F39" w14:textId="06156A40" w:rsidR="00565BE9" w:rsidRPr="00D35227" w:rsidRDefault="2D8C8F51" w:rsidP="00D35227">
      <w:pPr>
        <w:pStyle w:val="ListParagraph"/>
        <w:widowControl w:val="0"/>
        <w:numPr>
          <w:ilvl w:val="1"/>
          <w:numId w:val="5"/>
        </w:numPr>
        <w:spacing w:after="160"/>
        <w:ind w:left="567" w:hanging="552"/>
        <w:jc w:val="both"/>
        <w:rPr>
          <w:rFonts w:ascii="Arial" w:hAnsi="Arial" w:cs="Arial"/>
        </w:rPr>
      </w:pPr>
      <w:r w:rsidRPr="00D35227">
        <w:rPr>
          <w:rFonts w:ascii="Arial" w:hAnsi="Arial" w:cs="Arial"/>
        </w:rPr>
        <w:t>This Agreement shall come into force on the date of signature by both the Grant Holder and the MACULAR SOCIETY and thereafter shall, unless and until terminated earlier in accordance with this this Agreement, remain in full force and effect until completion of the Project and fulfilment of all obligations hereunder.</w:t>
      </w:r>
    </w:p>
    <w:p w14:paraId="7A65BFA0" w14:textId="18B30F32" w:rsidR="00DB0703" w:rsidRPr="00D35227" w:rsidRDefault="2D8C8F51" w:rsidP="00D35227">
      <w:pPr>
        <w:pStyle w:val="ListParagraph"/>
        <w:widowControl w:val="0"/>
        <w:numPr>
          <w:ilvl w:val="1"/>
          <w:numId w:val="5"/>
        </w:numPr>
        <w:spacing w:after="160"/>
        <w:ind w:left="567" w:hanging="552"/>
        <w:jc w:val="both"/>
        <w:rPr>
          <w:rFonts w:ascii="Arial" w:eastAsia="Arial" w:hAnsi="Arial" w:cs="Arial"/>
        </w:rPr>
      </w:pPr>
      <w:r w:rsidRPr="77622430">
        <w:rPr>
          <w:rFonts w:ascii="Arial" w:hAnsi="Arial" w:cs="Arial"/>
        </w:rPr>
        <w:t xml:space="preserve">The Grant Holder </w:t>
      </w:r>
      <w:proofErr w:type="gramStart"/>
      <w:r w:rsidRPr="77622430">
        <w:rPr>
          <w:rFonts w:ascii="Arial" w:hAnsi="Arial" w:cs="Arial"/>
        </w:rPr>
        <w:t>shall, and</w:t>
      </w:r>
      <w:proofErr w:type="gramEnd"/>
      <w:r w:rsidRPr="77622430">
        <w:rPr>
          <w:rFonts w:ascii="Arial" w:hAnsi="Arial" w:cs="Arial"/>
        </w:rPr>
        <w:t xml:space="preserve"> shall ensure that the Principal Investigator and Co-investigators fully co-operate with the MACULAR SOCIETY’s fundraising and public engagement programme</w:t>
      </w:r>
      <w:r w:rsidR="25C340CC" w:rsidRPr="77622430">
        <w:rPr>
          <w:rFonts w:ascii="Arial" w:hAnsi="Arial" w:cs="Arial"/>
        </w:rPr>
        <w:t>s during the period of the Grant</w:t>
      </w:r>
      <w:r w:rsidRPr="77622430">
        <w:rPr>
          <w:rFonts w:ascii="Arial" w:hAnsi="Arial" w:cs="Arial"/>
        </w:rPr>
        <w:t>.  This shall include (but not be limited</w:t>
      </w:r>
      <w:r w:rsidR="25C340CC" w:rsidRPr="77622430">
        <w:rPr>
          <w:rFonts w:ascii="Arial" w:hAnsi="Arial" w:cs="Arial"/>
        </w:rPr>
        <w:t xml:space="preserve"> to</w:t>
      </w:r>
      <w:r w:rsidRPr="77622430">
        <w:rPr>
          <w:rFonts w:ascii="Arial" w:hAnsi="Arial" w:cs="Arial"/>
        </w:rPr>
        <w:t>)</w:t>
      </w:r>
      <w:r w:rsidR="740B84A3" w:rsidRPr="77622430">
        <w:rPr>
          <w:rFonts w:ascii="Arial" w:hAnsi="Arial" w:cs="Arial"/>
        </w:rPr>
        <w:t>:</w:t>
      </w:r>
    </w:p>
    <w:p w14:paraId="28FB3357" w14:textId="4035AF0F" w:rsidR="00DB0703" w:rsidRPr="00565BE9" w:rsidRDefault="740B84A3" w:rsidP="00B66ACE">
      <w:pPr>
        <w:pStyle w:val="ListParagraph"/>
        <w:widowControl w:val="0"/>
        <w:numPr>
          <w:ilvl w:val="2"/>
          <w:numId w:val="5"/>
        </w:numPr>
        <w:spacing w:after="160"/>
        <w:ind w:left="1418" w:hanging="873"/>
        <w:jc w:val="both"/>
        <w:rPr>
          <w:rFonts w:ascii="Arial" w:hAnsi="Arial" w:cs="Arial"/>
        </w:rPr>
      </w:pPr>
      <w:r w:rsidRPr="77622430">
        <w:rPr>
          <w:rFonts w:ascii="Arial" w:hAnsi="Arial" w:cs="Arial"/>
        </w:rPr>
        <w:t>the Principal Investigator and/or Co-investigators providing presentations on Project as part of an annual conference organised by the MACULAR SOCIETY; and</w:t>
      </w:r>
    </w:p>
    <w:p w14:paraId="05531E59" w14:textId="2114882D" w:rsidR="00DB0703" w:rsidRPr="00565BE9" w:rsidRDefault="740B84A3" w:rsidP="00B66ACE">
      <w:pPr>
        <w:pStyle w:val="ListParagraph"/>
        <w:widowControl w:val="0"/>
        <w:numPr>
          <w:ilvl w:val="2"/>
          <w:numId w:val="5"/>
        </w:numPr>
        <w:spacing w:after="160"/>
        <w:ind w:left="1418" w:hanging="873"/>
        <w:jc w:val="both"/>
        <w:rPr>
          <w:rFonts w:ascii="Arial" w:eastAsia="Arial" w:hAnsi="Arial" w:cs="Arial"/>
        </w:rPr>
      </w:pPr>
      <w:r w:rsidRPr="77622430">
        <w:rPr>
          <w:rFonts w:ascii="Arial" w:hAnsi="Arial" w:cs="Arial"/>
        </w:rPr>
        <w:t>the Principal Investigator and/or Co-investigators hosting up to two (2) fundraising/engagement activities during the period of the Grant (such as hosting a project visit/lab tour); and</w:t>
      </w:r>
      <w:r w:rsidRPr="77622430">
        <w:rPr>
          <w:rFonts w:ascii="Arial" w:eastAsia="Arial" w:hAnsi="Arial" w:cs="Arial"/>
        </w:rPr>
        <w:t xml:space="preserve"> </w:t>
      </w:r>
    </w:p>
    <w:p w14:paraId="304E2FED" w14:textId="4D8AD3C8" w:rsidR="00DB0703" w:rsidRPr="00565BE9" w:rsidRDefault="740B84A3" w:rsidP="00B66ACE">
      <w:pPr>
        <w:pStyle w:val="ListParagraph"/>
        <w:widowControl w:val="0"/>
        <w:numPr>
          <w:ilvl w:val="2"/>
          <w:numId w:val="5"/>
        </w:numPr>
        <w:spacing w:after="160"/>
        <w:ind w:left="1418" w:hanging="873"/>
        <w:jc w:val="both"/>
        <w:rPr>
          <w:rFonts w:ascii="Arial" w:eastAsia="Arial" w:hAnsi="Arial" w:cs="Arial"/>
        </w:rPr>
      </w:pPr>
      <w:r w:rsidRPr="77622430">
        <w:rPr>
          <w:rFonts w:ascii="Arial" w:hAnsi="Arial" w:cs="Arial"/>
        </w:rPr>
        <w:t>the Principal Investigator and/or Co-investigators attending/speaking at one or more MACULAR SOCIETY fundraising event(s) and/or other event(s) organised for the MACULAR SOCIETY’s supporters/stakeholders.</w:t>
      </w:r>
    </w:p>
    <w:p w14:paraId="25EEF944" w14:textId="544D2348" w:rsidR="00AA4645" w:rsidRPr="00B66ACE" w:rsidRDefault="438040B2" w:rsidP="77622430">
      <w:pPr>
        <w:pStyle w:val="ListParagraph"/>
        <w:widowControl w:val="0"/>
        <w:numPr>
          <w:ilvl w:val="1"/>
          <w:numId w:val="5"/>
        </w:numPr>
        <w:spacing w:after="160"/>
        <w:ind w:left="567" w:hanging="552"/>
        <w:jc w:val="both"/>
        <w:rPr>
          <w:rFonts w:ascii="Arial" w:eastAsia="Arial" w:hAnsi="Arial" w:cs="Arial"/>
        </w:rPr>
      </w:pPr>
      <w:r w:rsidRPr="77622430">
        <w:rPr>
          <w:rFonts w:ascii="Arial" w:eastAsia="Arial" w:hAnsi="Arial" w:cs="Arial"/>
        </w:rPr>
        <w:t>Th</w:t>
      </w:r>
      <w:r w:rsidR="336AFED8" w:rsidRPr="77622430">
        <w:rPr>
          <w:rFonts w:ascii="Arial" w:eastAsia="Arial" w:hAnsi="Arial" w:cs="Arial"/>
        </w:rPr>
        <w:t>is Agreement</w:t>
      </w:r>
      <w:r w:rsidRPr="77622430">
        <w:rPr>
          <w:rFonts w:ascii="Arial" w:eastAsia="Arial" w:hAnsi="Arial" w:cs="Arial"/>
        </w:rPr>
        <w:t xml:space="preserve"> constitute</w:t>
      </w:r>
      <w:r w:rsidR="336AFED8" w:rsidRPr="77622430">
        <w:rPr>
          <w:rFonts w:ascii="Arial" w:eastAsia="Arial" w:hAnsi="Arial" w:cs="Arial"/>
        </w:rPr>
        <w:t>s</w:t>
      </w:r>
      <w:r w:rsidRPr="77622430">
        <w:rPr>
          <w:rFonts w:ascii="Arial" w:eastAsia="Arial" w:hAnsi="Arial" w:cs="Arial"/>
        </w:rPr>
        <w:t xml:space="preserve"> the entire agreement between the </w:t>
      </w:r>
      <w:r w:rsidR="336AFED8" w:rsidRPr="77622430">
        <w:rPr>
          <w:rFonts w:ascii="Arial" w:eastAsia="Arial" w:hAnsi="Arial" w:cs="Arial"/>
        </w:rPr>
        <w:t xml:space="preserve">Grant </w:t>
      </w:r>
      <w:r w:rsidR="08378C29" w:rsidRPr="77622430">
        <w:rPr>
          <w:rFonts w:ascii="Arial" w:eastAsia="Arial" w:hAnsi="Arial" w:cs="Arial"/>
        </w:rPr>
        <w:t>H</w:t>
      </w:r>
      <w:r w:rsidR="336AFED8" w:rsidRPr="77622430">
        <w:rPr>
          <w:rFonts w:ascii="Arial" w:eastAsia="Arial" w:hAnsi="Arial" w:cs="Arial"/>
        </w:rPr>
        <w:t>older and the MACULAR SOCIETY</w:t>
      </w:r>
      <w:r w:rsidRPr="77622430">
        <w:rPr>
          <w:rFonts w:ascii="Arial" w:eastAsia="Arial" w:hAnsi="Arial" w:cs="Arial"/>
        </w:rPr>
        <w:t xml:space="preserve"> with respect to its subject matter and shall have effect to the exclusion of any other representation, memorandum, agreement or understanding of any kind between the parties preceding the date of th</w:t>
      </w:r>
      <w:r w:rsidR="336AFED8" w:rsidRPr="77622430">
        <w:rPr>
          <w:rFonts w:ascii="Arial" w:eastAsia="Arial" w:hAnsi="Arial" w:cs="Arial"/>
        </w:rPr>
        <w:t>is Agreement</w:t>
      </w:r>
      <w:r w:rsidRPr="77622430">
        <w:rPr>
          <w:rFonts w:ascii="Arial" w:eastAsia="Arial" w:hAnsi="Arial" w:cs="Arial"/>
        </w:rPr>
        <w:t xml:space="preserve"> and relating to the </w:t>
      </w:r>
      <w:r w:rsidR="336AFED8" w:rsidRPr="77622430">
        <w:rPr>
          <w:rFonts w:ascii="Arial" w:eastAsia="Arial" w:hAnsi="Arial" w:cs="Arial"/>
        </w:rPr>
        <w:lastRenderedPageBreak/>
        <w:t>Grant</w:t>
      </w:r>
      <w:r w:rsidRPr="77622430">
        <w:rPr>
          <w:rFonts w:ascii="Arial" w:eastAsia="Arial" w:hAnsi="Arial" w:cs="Arial"/>
        </w:rPr>
        <w:t xml:space="preserve"> or the Project.</w:t>
      </w:r>
    </w:p>
    <w:p w14:paraId="41F98BFE" w14:textId="2FFA8DED" w:rsidR="00AA4645" w:rsidRPr="00AA4645" w:rsidRDefault="6CD5C277" w:rsidP="00B6257A">
      <w:pPr>
        <w:pStyle w:val="ListParagraph"/>
        <w:widowControl w:val="0"/>
        <w:numPr>
          <w:ilvl w:val="1"/>
          <w:numId w:val="5"/>
        </w:numPr>
        <w:spacing w:after="160"/>
        <w:ind w:left="567" w:hanging="552"/>
        <w:jc w:val="both"/>
        <w:rPr>
          <w:rFonts w:ascii="Arial" w:hAnsi="Arial" w:cs="Arial"/>
        </w:rPr>
      </w:pPr>
      <w:r w:rsidRPr="77622430">
        <w:rPr>
          <w:rFonts w:ascii="Arial" w:hAnsi="Arial" w:cs="Arial"/>
        </w:rPr>
        <w:t>The Grant Holder shall comply with and shall maintain in place (and shall ensure any Collaborator and Third Party TTO comply with and maintain in place) adequate procedures designed to prevent any person associated with it in relation to the Grant, the Project and the commercialisation of Results violating, the UK Bribery Act 2010 and any other applicable anti-bribery or anti-corruption laws applicable to such parties.</w:t>
      </w:r>
    </w:p>
    <w:p w14:paraId="47F034D8" w14:textId="32AD7B70" w:rsidR="00AA4645" w:rsidRPr="00D35227" w:rsidRDefault="6CD5C277" w:rsidP="00B6257A">
      <w:pPr>
        <w:pStyle w:val="ListParagraph"/>
        <w:widowControl w:val="0"/>
        <w:numPr>
          <w:ilvl w:val="1"/>
          <w:numId w:val="5"/>
        </w:numPr>
        <w:spacing w:after="160"/>
        <w:ind w:left="567" w:hanging="552"/>
        <w:jc w:val="both"/>
        <w:rPr>
          <w:rFonts w:ascii="Arial" w:hAnsi="Arial" w:cs="Arial"/>
        </w:rPr>
      </w:pPr>
      <w:r w:rsidRPr="77622430">
        <w:rPr>
          <w:rFonts w:ascii="Arial" w:hAnsi="Arial" w:cs="Arial"/>
        </w:rPr>
        <w:t>The Grant Holder shall (and shall ensure that the Collaborator/s, Third Party TTO and any persons associated with it or otherwise engaged in the performance of the Project, including the Principal Investigator and Co-investigators shall) comply with all applicable laws and codes of practice relating to anti-slavery including the Modern Slavery Act 2015.</w:t>
      </w:r>
    </w:p>
    <w:p w14:paraId="25DC0C94" w14:textId="3881CDF2" w:rsidR="00AA4645" w:rsidRPr="00AA4645" w:rsidRDefault="438040B2" w:rsidP="00B6257A">
      <w:pPr>
        <w:pStyle w:val="ListParagraph"/>
        <w:widowControl w:val="0"/>
        <w:numPr>
          <w:ilvl w:val="1"/>
          <w:numId w:val="5"/>
        </w:numPr>
        <w:spacing w:after="160"/>
        <w:ind w:left="567" w:hanging="552"/>
        <w:jc w:val="both"/>
        <w:rPr>
          <w:rFonts w:ascii="Arial" w:hAnsi="Arial" w:cs="Arial"/>
        </w:rPr>
      </w:pPr>
      <w:bookmarkStart w:id="7" w:name="_Ref445404070"/>
      <w:r w:rsidRPr="77622430">
        <w:rPr>
          <w:rFonts w:ascii="Arial" w:hAnsi="Arial" w:cs="Arial"/>
        </w:rPr>
        <w:t xml:space="preserve">Any delays in or failure of performance by </w:t>
      </w:r>
      <w:r w:rsidR="336AFED8" w:rsidRPr="77622430">
        <w:rPr>
          <w:rFonts w:ascii="Arial" w:hAnsi="Arial" w:cs="Arial"/>
        </w:rPr>
        <w:t>the Grant Holder</w:t>
      </w:r>
      <w:r w:rsidRPr="77622430">
        <w:rPr>
          <w:rFonts w:ascii="Arial" w:hAnsi="Arial" w:cs="Arial"/>
        </w:rPr>
        <w:t xml:space="preserve"> or the </w:t>
      </w:r>
      <w:r w:rsidR="336AFED8" w:rsidRPr="77622430">
        <w:rPr>
          <w:rFonts w:ascii="Arial" w:hAnsi="Arial" w:cs="Arial"/>
        </w:rPr>
        <w:t>MACULAR S</w:t>
      </w:r>
      <w:r w:rsidR="7431BEDB" w:rsidRPr="77622430">
        <w:rPr>
          <w:rFonts w:ascii="Arial" w:hAnsi="Arial" w:cs="Arial"/>
        </w:rPr>
        <w:t>OCIETY</w:t>
      </w:r>
      <w:r w:rsidRPr="77622430">
        <w:rPr>
          <w:rFonts w:ascii="Arial" w:hAnsi="Arial" w:cs="Arial"/>
        </w:rPr>
        <w:t xml:space="preserve"> under th</w:t>
      </w:r>
      <w:r w:rsidR="336AFED8" w:rsidRPr="77622430">
        <w:rPr>
          <w:rFonts w:ascii="Arial" w:hAnsi="Arial" w:cs="Arial"/>
        </w:rPr>
        <w:t>is</w:t>
      </w:r>
      <w:r w:rsidRPr="77622430">
        <w:rPr>
          <w:rFonts w:ascii="Arial" w:hAnsi="Arial" w:cs="Arial"/>
        </w:rPr>
        <w:t xml:space="preserve"> A</w:t>
      </w:r>
      <w:r w:rsidR="336AFED8" w:rsidRPr="77622430">
        <w:rPr>
          <w:rFonts w:ascii="Arial" w:hAnsi="Arial" w:cs="Arial"/>
        </w:rPr>
        <w:t>greement</w:t>
      </w:r>
      <w:r w:rsidRPr="77622430">
        <w:rPr>
          <w:rFonts w:ascii="Arial" w:hAnsi="Arial" w:cs="Arial"/>
        </w:rPr>
        <w:t xml:space="preserve"> will not be considered a breach of t</w:t>
      </w:r>
      <w:r w:rsidR="336AFED8" w:rsidRPr="77622430">
        <w:rPr>
          <w:rFonts w:ascii="Arial" w:hAnsi="Arial" w:cs="Arial"/>
        </w:rPr>
        <w:t>his Agreement</w:t>
      </w:r>
      <w:r w:rsidRPr="77622430">
        <w:rPr>
          <w:rFonts w:ascii="Arial" w:hAnsi="Arial" w:cs="Arial"/>
        </w:rPr>
        <w:t xml:space="preserve"> if and to the extent that such delay or failure is not reasonably foreseeable by, and caused by occurrences beyond the reasonable control of that party and could not have been avoided or mitigated by contingency planning, including acts of God; acts, regulations and laws of any government; strikes or other concerted acts of workers; fire; pandemics; floods; explosions; riots; wars; rebellion; and sabotage; and any time for performance hereunder will be extended by the actual time of delay caused by any such occurrence.</w:t>
      </w:r>
      <w:bookmarkEnd w:id="7"/>
    </w:p>
    <w:p w14:paraId="1D8C73DA" w14:textId="44B4E837" w:rsidR="00AA4645" w:rsidRPr="00AA4645" w:rsidRDefault="5F78F5CE" w:rsidP="00B6257A">
      <w:pPr>
        <w:pStyle w:val="ListParagraph"/>
        <w:widowControl w:val="0"/>
        <w:numPr>
          <w:ilvl w:val="1"/>
          <w:numId w:val="5"/>
        </w:numPr>
        <w:spacing w:after="160"/>
        <w:ind w:left="567" w:hanging="552"/>
        <w:jc w:val="both"/>
        <w:rPr>
          <w:rFonts w:ascii="Arial" w:hAnsi="Arial" w:cs="Arial"/>
        </w:rPr>
      </w:pPr>
      <w:r w:rsidRPr="77622430">
        <w:rPr>
          <w:rFonts w:ascii="Arial" w:hAnsi="Arial" w:cs="Arial"/>
        </w:rPr>
        <w:t>Any waiver given under or in relation to the Grant, the Project or this Agreement shall be in writing and signed by or on behalf of the relevant party.  No failure or delay on the part of either the Grant Holder or the MACULAR SOCIETY to exercise any right or remedy under this Agreement shall be construed or operate as a waiver thereof, nor shall any single or partial exercise of any right or remedy preclude the further exercise of such right or remedy.</w:t>
      </w:r>
    </w:p>
    <w:p w14:paraId="3D5BE36A" w14:textId="4F0ED51F" w:rsidR="00AA4645" w:rsidRPr="00AA4645" w:rsidRDefault="5F78F5CE" w:rsidP="00B6257A">
      <w:pPr>
        <w:pStyle w:val="ListParagraph"/>
        <w:widowControl w:val="0"/>
        <w:numPr>
          <w:ilvl w:val="1"/>
          <w:numId w:val="5"/>
        </w:numPr>
        <w:spacing w:after="160"/>
        <w:ind w:left="567" w:hanging="552"/>
        <w:jc w:val="both"/>
        <w:rPr>
          <w:rFonts w:ascii="Arial" w:hAnsi="Arial" w:cs="Arial"/>
        </w:rPr>
      </w:pPr>
      <w:r w:rsidRPr="77622430">
        <w:rPr>
          <w:rFonts w:ascii="Arial" w:hAnsi="Arial" w:cs="Arial"/>
        </w:rPr>
        <w:t>Neither the Grant Holder nor the MACULAR SOCIETY shall act or describe itself as the agent of the other, nor shall it make or represent that it has authority to make any commitments on the other’s behalf.</w:t>
      </w:r>
    </w:p>
    <w:p w14:paraId="0D885D72" w14:textId="53688753" w:rsidR="00AA4645" w:rsidRPr="00AA4645" w:rsidRDefault="6DBD197A" w:rsidP="00B6257A">
      <w:pPr>
        <w:pStyle w:val="ListParagraph"/>
        <w:widowControl w:val="0"/>
        <w:numPr>
          <w:ilvl w:val="1"/>
          <w:numId w:val="5"/>
        </w:numPr>
        <w:spacing w:after="160"/>
        <w:ind w:left="567" w:hanging="552"/>
        <w:jc w:val="both"/>
        <w:rPr>
          <w:rFonts w:ascii="Arial" w:hAnsi="Arial" w:cs="Arial"/>
        </w:rPr>
      </w:pPr>
      <w:r w:rsidRPr="77622430">
        <w:rPr>
          <w:rFonts w:ascii="Arial" w:hAnsi="Arial" w:cs="Arial"/>
        </w:rPr>
        <w:t>The Grant Holder explicitly accepts that:</w:t>
      </w:r>
    </w:p>
    <w:p w14:paraId="43759D81" w14:textId="5C349B4B" w:rsidR="00AA4645" w:rsidRPr="00AA4645" w:rsidRDefault="6DBD197A" w:rsidP="00B66ACE">
      <w:pPr>
        <w:pStyle w:val="ListParagraph"/>
        <w:widowControl w:val="0"/>
        <w:numPr>
          <w:ilvl w:val="0"/>
          <w:numId w:val="1"/>
        </w:numPr>
        <w:spacing w:after="160"/>
        <w:ind w:left="1350" w:hanging="783"/>
        <w:jc w:val="both"/>
        <w:rPr>
          <w:rFonts w:ascii="Arial" w:hAnsi="Arial" w:cs="Arial"/>
        </w:rPr>
      </w:pPr>
      <w:r w:rsidRPr="77622430">
        <w:rPr>
          <w:rFonts w:ascii="Arial" w:hAnsi="Arial" w:cs="Arial"/>
        </w:rPr>
        <w:t>all personal information that Grant Holder, Commercialisation Lead, Principal Investigator and/or Co-investigators supply to the MACULAR SOCIETY relating to the Grant, the Project and/or the protection and commercialisation of Results, including in the Accepted Application and/or reports submitted to the MACULAR SOCIETY or otherwise obtained by the MACULAR SOCIETY in accordance with this Agreement, may be used for the purposes of processing the Grant and for the purpo</w:t>
      </w:r>
      <w:r w:rsidR="7431BEDB" w:rsidRPr="77622430">
        <w:rPr>
          <w:rFonts w:ascii="Arial" w:hAnsi="Arial" w:cs="Arial"/>
        </w:rPr>
        <w:t xml:space="preserve">se of audit and/or evaluation. </w:t>
      </w:r>
      <w:r w:rsidRPr="77622430">
        <w:rPr>
          <w:rFonts w:ascii="Arial" w:hAnsi="Arial" w:cs="Arial"/>
        </w:rPr>
        <w:t>The Grant Holder and the MACULAR Society shall comply with their respective obligations under applicabl</w:t>
      </w:r>
      <w:r w:rsidR="7431BEDB" w:rsidRPr="77622430">
        <w:rPr>
          <w:rFonts w:ascii="Arial" w:hAnsi="Arial" w:cs="Arial"/>
        </w:rPr>
        <w:t xml:space="preserve">e Data Protection Legislation. </w:t>
      </w:r>
      <w:r w:rsidRPr="77622430">
        <w:rPr>
          <w:rFonts w:ascii="Arial" w:hAnsi="Arial" w:cs="Arial"/>
        </w:rPr>
        <w:t>Any data protection terms in this Section 2</w:t>
      </w:r>
      <w:r w:rsidR="0026351A">
        <w:rPr>
          <w:rFonts w:ascii="Arial" w:hAnsi="Arial" w:cs="Arial"/>
        </w:rPr>
        <w:t>2</w:t>
      </w:r>
      <w:r w:rsidRPr="77622430">
        <w:rPr>
          <w:rFonts w:ascii="Arial" w:hAnsi="Arial" w:cs="Arial"/>
        </w:rPr>
        <w:t xml:space="preserve">.7 shall have the </w:t>
      </w:r>
      <w:r w:rsidRPr="77622430">
        <w:rPr>
          <w:rFonts w:ascii="Arial" w:hAnsi="Arial" w:cs="Arial"/>
        </w:rPr>
        <w:lastRenderedPageBreak/>
        <w:t>meaning ascribed to them by the GDPR. Personal data relating to the Principal Investigator and Co-investigators may be disclosed to and processed by external peer and/or reviewers on behalf of the MACULAR SOCIETY, some of whom may be based outside the United Kingdom and/or the European Economic Area.</w:t>
      </w:r>
    </w:p>
    <w:p w14:paraId="5CC121A3" w14:textId="63370BE0" w:rsidR="00AA4645" w:rsidRPr="00AA4645" w:rsidRDefault="6DBD197A" w:rsidP="00B66ACE">
      <w:pPr>
        <w:pStyle w:val="ListParagraph"/>
        <w:widowControl w:val="0"/>
        <w:numPr>
          <w:ilvl w:val="0"/>
          <w:numId w:val="1"/>
        </w:numPr>
        <w:spacing w:after="160"/>
        <w:ind w:left="1350" w:hanging="783"/>
        <w:jc w:val="both"/>
        <w:rPr>
          <w:rFonts w:ascii="Arial" w:hAnsi="Arial" w:cs="Arial"/>
        </w:rPr>
      </w:pPr>
      <w:r w:rsidRPr="77622430">
        <w:rPr>
          <w:rFonts w:ascii="Arial" w:hAnsi="Arial" w:cs="Arial"/>
        </w:rPr>
        <w:t>The MACULAR SOCIETY may publish the name, work address and contact details, including e-mail address of the Principal Investigator and the Co-investigators on its website or in its annual report or other publications from time to time; and</w:t>
      </w:r>
    </w:p>
    <w:p w14:paraId="2B9789F2" w14:textId="52218DCA" w:rsidR="00AA4645" w:rsidRPr="00AA4645" w:rsidRDefault="6DBD197A" w:rsidP="00B66ACE">
      <w:pPr>
        <w:pStyle w:val="ListParagraph"/>
        <w:widowControl w:val="0"/>
        <w:numPr>
          <w:ilvl w:val="0"/>
          <w:numId w:val="1"/>
        </w:numPr>
        <w:spacing w:after="160"/>
        <w:ind w:left="1350" w:hanging="783"/>
        <w:jc w:val="both"/>
        <w:rPr>
          <w:rFonts w:ascii="Arial" w:hAnsi="Arial" w:cs="Arial"/>
        </w:rPr>
      </w:pPr>
      <w:r w:rsidRPr="77622430">
        <w:rPr>
          <w:rFonts w:ascii="Arial" w:hAnsi="Arial" w:cs="Arial"/>
        </w:rPr>
        <w:t xml:space="preserve">if the Grant Holder processes or receives or otherwise has access </w:t>
      </w:r>
      <w:r w:rsidR="38BA0F0F" w:rsidRPr="77622430">
        <w:rPr>
          <w:rFonts w:ascii="Arial" w:hAnsi="Arial" w:cs="Arial"/>
        </w:rPr>
        <w:t xml:space="preserve">to </w:t>
      </w:r>
      <w:r w:rsidRPr="77622430">
        <w:rPr>
          <w:rFonts w:ascii="Arial" w:hAnsi="Arial" w:cs="Arial"/>
        </w:rPr>
        <w:t xml:space="preserve">personal data of any MACULAR SOCIETY personnel, the MACULAR SOCIETY is the data </w:t>
      </w:r>
      <w:proofErr w:type="gramStart"/>
      <w:r w:rsidRPr="77622430">
        <w:rPr>
          <w:rFonts w:ascii="Arial" w:hAnsi="Arial" w:cs="Arial"/>
        </w:rPr>
        <w:t>controller</w:t>
      </w:r>
      <w:proofErr w:type="gramEnd"/>
      <w:r w:rsidRPr="77622430">
        <w:rPr>
          <w:rFonts w:ascii="Arial" w:hAnsi="Arial" w:cs="Arial"/>
        </w:rPr>
        <w:t xml:space="preserve"> and the Grant Holder is the data processor in respect thereof.</w:t>
      </w:r>
    </w:p>
    <w:p w14:paraId="6F93C47B" w14:textId="21652B9F" w:rsidR="00AA4645" w:rsidRPr="006376B4" w:rsidRDefault="6DBD197A" w:rsidP="00B66ACE">
      <w:pPr>
        <w:widowControl w:val="0"/>
        <w:spacing w:after="160"/>
        <w:jc w:val="both"/>
        <w:rPr>
          <w:rFonts w:ascii="Arial" w:hAnsi="Arial" w:cs="Arial"/>
        </w:rPr>
      </w:pPr>
      <w:r w:rsidRPr="77622430">
        <w:rPr>
          <w:rFonts w:ascii="Arial" w:hAnsi="Arial" w:cs="Arial"/>
        </w:rPr>
        <w:t>21.</w:t>
      </w:r>
      <w:r w:rsidR="25C340CC" w:rsidRPr="77622430">
        <w:rPr>
          <w:rFonts w:ascii="Arial" w:hAnsi="Arial" w:cs="Arial"/>
        </w:rPr>
        <w:t>10</w:t>
      </w:r>
      <w:r w:rsidR="00AA4645">
        <w:tab/>
      </w:r>
      <w:r w:rsidRPr="77622430">
        <w:rPr>
          <w:rFonts w:ascii="Arial" w:hAnsi="Arial" w:cs="Arial"/>
        </w:rPr>
        <w:t>The Grant Holder and the MACULAR SOCIETY each agrees that it shall:</w:t>
      </w:r>
    </w:p>
    <w:p w14:paraId="12E58C09" w14:textId="15AB2BA7" w:rsidR="00AA4645" w:rsidRPr="006376B4" w:rsidRDefault="6DBD197A" w:rsidP="00B66ACE">
      <w:pPr>
        <w:widowControl w:val="0"/>
        <w:spacing w:after="160"/>
        <w:ind w:left="1276" w:hanging="709"/>
        <w:jc w:val="both"/>
        <w:rPr>
          <w:rFonts w:ascii="Arial" w:hAnsi="Arial" w:cs="Arial"/>
        </w:rPr>
      </w:pPr>
      <w:r w:rsidRPr="77622430">
        <w:rPr>
          <w:rFonts w:ascii="Arial" w:hAnsi="Arial" w:cs="Arial"/>
        </w:rPr>
        <w:t>(a)</w:t>
      </w:r>
      <w:r w:rsidR="00AA4645">
        <w:tab/>
      </w:r>
      <w:r w:rsidRPr="77622430">
        <w:rPr>
          <w:rFonts w:ascii="Arial" w:hAnsi="Arial" w:cs="Arial"/>
        </w:rPr>
        <w:t>implement and maintain appropriate technical and organisational measures to meet the requirements of applicable Data Protection Legislation; and</w:t>
      </w:r>
    </w:p>
    <w:p w14:paraId="0B39F7BC" w14:textId="77777777" w:rsidR="00AA4645" w:rsidRPr="006376B4" w:rsidRDefault="6DBD197A" w:rsidP="00B66ACE">
      <w:pPr>
        <w:widowControl w:val="0"/>
        <w:spacing w:after="160"/>
        <w:ind w:left="1276" w:hanging="709"/>
        <w:jc w:val="both"/>
        <w:rPr>
          <w:rFonts w:ascii="Arial" w:hAnsi="Arial" w:cs="Arial"/>
        </w:rPr>
      </w:pPr>
      <w:r w:rsidRPr="77622430">
        <w:rPr>
          <w:rFonts w:ascii="Arial" w:hAnsi="Arial" w:cs="Arial"/>
        </w:rPr>
        <w:t>(b)</w:t>
      </w:r>
      <w:r w:rsidR="00AA4645">
        <w:tab/>
      </w:r>
      <w:r w:rsidRPr="77622430">
        <w:rPr>
          <w:rFonts w:ascii="Arial" w:hAnsi="Arial" w:cs="Arial"/>
        </w:rPr>
        <w:t>comply with its obligations and the requirements set out under Article 28(3) of the GDPR.</w:t>
      </w:r>
    </w:p>
    <w:p w14:paraId="33076991" w14:textId="66ACD315" w:rsidR="001B673D" w:rsidRPr="00B66ACE" w:rsidRDefault="44CF362A" w:rsidP="00B66ACE">
      <w:pPr>
        <w:widowControl w:val="0"/>
        <w:spacing w:after="160"/>
      </w:pPr>
      <w:r>
        <w:br w:type="page"/>
      </w:r>
      <w:r w:rsidR="0238ECD3" w:rsidRPr="77622430">
        <w:rPr>
          <w:rFonts w:ascii="Arial" w:hAnsi="Arial" w:cs="Arial"/>
        </w:rPr>
        <w:t xml:space="preserve">The </w:t>
      </w:r>
      <w:r w:rsidR="2A8C5B11" w:rsidRPr="77622430">
        <w:rPr>
          <w:rFonts w:ascii="Arial" w:hAnsi="Arial" w:cs="Arial"/>
        </w:rPr>
        <w:t xml:space="preserve">Grant </w:t>
      </w:r>
      <w:r w:rsidR="2BEC5582" w:rsidRPr="77622430">
        <w:rPr>
          <w:rFonts w:ascii="Arial" w:hAnsi="Arial" w:cs="Arial"/>
        </w:rPr>
        <w:t>H</w:t>
      </w:r>
      <w:r w:rsidR="2A8C5B11" w:rsidRPr="77622430">
        <w:rPr>
          <w:rFonts w:ascii="Arial" w:hAnsi="Arial" w:cs="Arial"/>
        </w:rPr>
        <w:t>older</w:t>
      </w:r>
      <w:r w:rsidR="0238ECD3" w:rsidRPr="77622430">
        <w:rPr>
          <w:rFonts w:ascii="Arial" w:hAnsi="Arial" w:cs="Arial"/>
        </w:rPr>
        <w:t xml:space="preserve"> </w:t>
      </w:r>
      <w:r w:rsidR="2BEC5582" w:rsidRPr="77622430">
        <w:rPr>
          <w:rFonts w:ascii="Arial" w:hAnsi="Arial" w:cs="Arial"/>
        </w:rPr>
        <w:t xml:space="preserve">and MACULAR SOCIETY </w:t>
      </w:r>
      <w:r w:rsidR="0238ECD3" w:rsidRPr="77622430">
        <w:rPr>
          <w:rFonts w:ascii="Arial" w:hAnsi="Arial" w:cs="Arial"/>
        </w:rPr>
        <w:t xml:space="preserve">hereby </w:t>
      </w:r>
      <w:r w:rsidR="2BEC5582" w:rsidRPr="77622430">
        <w:rPr>
          <w:rFonts w:ascii="Arial" w:hAnsi="Arial" w:cs="Arial"/>
        </w:rPr>
        <w:t>agrees</w:t>
      </w:r>
      <w:r w:rsidR="0238ECD3" w:rsidRPr="77622430">
        <w:rPr>
          <w:rFonts w:ascii="Arial" w:hAnsi="Arial" w:cs="Arial"/>
        </w:rPr>
        <w:t xml:space="preserve"> to </w:t>
      </w:r>
      <w:r w:rsidR="2BEC5582" w:rsidRPr="77622430">
        <w:rPr>
          <w:rFonts w:ascii="Arial" w:hAnsi="Arial" w:cs="Arial"/>
        </w:rPr>
        <w:t xml:space="preserve">comply with and be bound by </w:t>
      </w:r>
      <w:r w:rsidR="0238ECD3" w:rsidRPr="77622430">
        <w:rPr>
          <w:rFonts w:ascii="Arial" w:hAnsi="Arial" w:cs="Arial"/>
        </w:rPr>
        <w:t xml:space="preserve">the </w:t>
      </w:r>
      <w:proofErr w:type="gramStart"/>
      <w:r w:rsidR="0238ECD3" w:rsidRPr="77622430">
        <w:rPr>
          <w:rFonts w:ascii="Arial" w:hAnsi="Arial" w:cs="Arial"/>
        </w:rPr>
        <w:t>aforementioned terms</w:t>
      </w:r>
      <w:proofErr w:type="gramEnd"/>
      <w:r w:rsidR="0238ECD3" w:rsidRPr="77622430">
        <w:rPr>
          <w:rFonts w:ascii="Arial" w:hAnsi="Arial" w:cs="Arial"/>
        </w:rPr>
        <w:t xml:space="preserve"> and conditions of </w:t>
      </w:r>
      <w:r w:rsidR="2BEC5582" w:rsidRPr="77622430">
        <w:rPr>
          <w:rFonts w:ascii="Arial" w:hAnsi="Arial" w:cs="Arial"/>
        </w:rPr>
        <w:t>this Agreement</w:t>
      </w:r>
      <w:r w:rsidR="38BA0F0F" w:rsidRPr="77622430">
        <w:rPr>
          <w:rFonts w:ascii="Arial" w:hAnsi="Arial" w:cs="Arial"/>
        </w:rPr>
        <w:t>.</w:t>
      </w:r>
    </w:p>
    <w:p w14:paraId="3E69ACA1" w14:textId="77777777" w:rsidR="0001799C" w:rsidRPr="003D4F0A" w:rsidRDefault="0001799C" w:rsidP="77622430">
      <w:pPr>
        <w:widowControl w:val="0"/>
        <w:spacing w:after="160"/>
        <w:ind w:left="360"/>
        <w:rPr>
          <w:rFonts w:ascii="Arial" w:hAnsi="Arial" w:cs="Arial"/>
        </w:rPr>
      </w:pPr>
    </w:p>
    <w:p w14:paraId="771064DE" w14:textId="34CC37FD" w:rsidR="0001799C" w:rsidRPr="003D4F0A" w:rsidRDefault="1E4F109F" w:rsidP="77622430">
      <w:pPr>
        <w:widowControl w:val="0"/>
        <w:spacing w:after="160"/>
        <w:ind w:left="360"/>
        <w:outlineLvl w:val="0"/>
        <w:rPr>
          <w:rFonts w:ascii="Arial" w:hAnsi="Arial" w:cs="Arial"/>
          <w:b/>
          <w:bCs/>
        </w:rPr>
      </w:pPr>
      <w:r w:rsidRPr="77622430">
        <w:rPr>
          <w:rFonts w:ascii="Arial" w:hAnsi="Arial" w:cs="Arial"/>
          <w:b/>
          <w:bCs/>
        </w:rPr>
        <w:t xml:space="preserve">On behalf of the </w:t>
      </w:r>
      <w:r w:rsidR="2A8C5B11" w:rsidRPr="77622430">
        <w:rPr>
          <w:rFonts w:ascii="Arial" w:hAnsi="Arial" w:cs="Arial"/>
          <w:b/>
          <w:bCs/>
        </w:rPr>
        <w:t xml:space="preserve">Grant </w:t>
      </w:r>
      <w:r w:rsidR="0B739025" w:rsidRPr="77622430">
        <w:rPr>
          <w:rFonts w:ascii="Arial" w:hAnsi="Arial" w:cs="Arial"/>
          <w:b/>
          <w:bCs/>
        </w:rPr>
        <w:t>H</w:t>
      </w:r>
      <w:r w:rsidR="2A8C5B11" w:rsidRPr="77622430">
        <w:rPr>
          <w:rFonts w:ascii="Arial" w:hAnsi="Arial" w:cs="Arial"/>
          <w:b/>
          <w:bCs/>
        </w:rPr>
        <w:t>older</w:t>
      </w:r>
    </w:p>
    <w:p w14:paraId="4AFA8452" w14:textId="77777777" w:rsidR="0001799C" w:rsidRPr="003D4F0A" w:rsidRDefault="0001799C" w:rsidP="77622430">
      <w:pPr>
        <w:widowControl w:val="0"/>
        <w:spacing w:after="160"/>
        <w:ind w:left="360"/>
        <w:rPr>
          <w:rFonts w:ascii="Arial" w:hAnsi="Arial" w:cs="Arial"/>
          <w:b/>
          <w:bCs/>
        </w:rPr>
      </w:pPr>
    </w:p>
    <w:p w14:paraId="07B31862" w14:textId="77777777" w:rsidR="00874740" w:rsidRPr="003D4F0A" w:rsidRDefault="00874740" w:rsidP="77622430">
      <w:pPr>
        <w:widowControl w:val="0"/>
        <w:spacing w:after="160"/>
        <w:ind w:left="5040" w:hanging="4320"/>
        <w:rPr>
          <w:rFonts w:ascii="Arial" w:hAnsi="Arial" w:cs="Arial"/>
        </w:rPr>
      </w:pPr>
    </w:p>
    <w:p w14:paraId="7CBB0BDD" w14:textId="77777777" w:rsidR="00874740" w:rsidRPr="003D4F0A" w:rsidRDefault="00874740" w:rsidP="77622430">
      <w:pPr>
        <w:widowControl w:val="0"/>
        <w:spacing w:after="160"/>
        <w:ind w:left="5040" w:hanging="4320"/>
        <w:rPr>
          <w:rFonts w:ascii="Arial" w:hAnsi="Arial" w:cs="Arial"/>
        </w:rPr>
      </w:pPr>
    </w:p>
    <w:p w14:paraId="2EC31A31" w14:textId="77777777" w:rsidR="0001799C" w:rsidRPr="003D4F0A" w:rsidRDefault="0238ECD3" w:rsidP="77622430">
      <w:pPr>
        <w:widowControl w:val="0"/>
        <w:spacing w:after="160"/>
        <w:rPr>
          <w:rFonts w:ascii="Arial" w:hAnsi="Arial" w:cs="Arial"/>
          <w:b/>
          <w:bCs/>
        </w:rPr>
      </w:pPr>
      <w:r w:rsidRPr="77622430">
        <w:rPr>
          <w:rFonts w:ascii="Arial" w:hAnsi="Arial" w:cs="Arial"/>
        </w:rPr>
        <w:t xml:space="preserve">    </w:t>
      </w:r>
      <w:r w:rsidRPr="77622430">
        <w:rPr>
          <w:rFonts w:ascii="Arial" w:hAnsi="Arial" w:cs="Arial"/>
          <w:b/>
          <w:bCs/>
        </w:rPr>
        <w:t>__________________________________              _____________________</w:t>
      </w:r>
    </w:p>
    <w:p w14:paraId="16F7A9B4" w14:textId="77777777" w:rsidR="0001799C" w:rsidRPr="003D4F0A" w:rsidRDefault="0238ECD3" w:rsidP="77622430">
      <w:pPr>
        <w:widowControl w:val="0"/>
        <w:spacing w:after="160"/>
        <w:ind w:left="360"/>
        <w:jc w:val="both"/>
        <w:rPr>
          <w:rFonts w:ascii="Arial" w:hAnsi="Arial" w:cs="Arial"/>
        </w:rPr>
      </w:pPr>
      <w:r w:rsidRPr="77622430">
        <w:rPr>
          <w:rFonts w:ascii="Arial" w:hAnsi="Arial" w:cs="Arial"/>
        </w:rPr>
        <w:t>Signature</w:t>
      </w:r>
      <w:r w:rsidR="0001799C">
        <w:tab/>
      </w:r>
      <w:r w:rsidR="0001799C">
        <w:tab/>
      </w:r>
      <w:r w:rsidR="0001799C">
        <w:tab/>
      </w:r>
      <w:r w:rsidR="0001799C">
        <w:tab/>
      </w:r>
      <w:r w:rsidR="0001799C">
        <w:tab/>
      </w:r>
      <w:r w:rsidR="0001799C">
        <w:tab/>
      </w:r>
      <w:r w:rsidR="0001799C">
        <w:tab/>
      </w:r>
      <w:r w:rsidRPr="77622430">
        <w:rPr>
          <w:rFonts w:ascii="Arial" w:hAnsi="Arial" w:cs="Arial"/>
        </w:rPr>
        <w:t>Date</w:t>
      </w:r>
    </w:p>
    <w:p w14:paraId="36361803" w14:textId="77777777" w:rsidR="0001799C" w:rsidRPr="003D4F0A" w:rsidRDefault="0001799C" w:rsidP="77622430">
      <w:pPr>
        <w:widowControl w:val="0"/>
        <w:spacing w:after="160"/>
        <w:ind w:left="360"/>
        <w:jc w:val="both"/>
        <w:rPr>
          <w:rFonts w:ascii="Arial" w:hAnsi="Arial" w:cs="Arial"/>
        </w:rPr>
      </w:pPr>
    </w:p>
    <w:p w14:paraId="4247F468" w14:textId="77777777" w:rsidR="003E1F4A" w:rsidRDefault="003E1F4A" w:rsidP="77622430">
      <w:pPr>
        <w:widowControl w:val="0"/>
        <w:spacing w:after="160"/>
        <w:jc w:val="both"/>
        <w:rPr>
          <w:rFonts w:ascii="Arial" w:hAnsi="Arial" w:cs="Arial"/>
          <w:color w:val="000000"/>
        </w:rPr>
      </w:pPr>
    </w:p>
    <w:p w14:paraId="762EF5DA" w14:textId="47E1F384" w:rsidR="0001799C" w:rsidRPr="003D4F0A" w:rsidRDefault="0238ECD3" w:rsidP="77622430">
      <w:pPr>
        <w:widowControl w:val="0"/>
        <w:spacing w:after="160"/>
        <w:jc w:val="both"/>
        <w:rPr>
          <w:rFonts w:ascii="Arial" w:hAnsi="Arial" w:cs="Arial"/>
          <w:color w:val="000000"/>
        </w:rPr>
      </w:pPr>
      <w:r w:rsidRPr="77622430">
        <w:rPr>
          <w:rFonts w:ascii="Arial" w:hAnsi="Arial" w:cs="Arial"/>
        </w:rPr>
        <w:t xml:space="preserve">    </w:t>
      </w:r>
      <w:r w:rsidRPr="77622430">
        <w:rPr>
          <w:rFonts w:ascii="Arial" w:hAnsi="Arial" w:cs="Arial"/>
          <w:b/>
          <w:bCs/>
        </w:rPr>
        <w:t>__________________________________</w:t>
      </w:r>
    </w:p>
    <w:p w14:paraId="7FD734CC" w14:textId="77777777" w:rsidR="003E1F4A" w:rsidRPr="003D4F0A" w:rsidRDefault="003E1F4A" w:rsidP="003E1F4A">
      <w:pPr>
        <w:widowControl w:val="0"/>
        <w:spacing w:after="160"/>
        <w:ind w:left="284"/>
        <w:jc w:val="both"/>
        <w:rPr>
          <w:rFonts w:ascii="Arial" w:hAnsi="Arial" w:cs="Arial"/>
          <w:color w:val="000000"/>
        </w:rPr>
      </w:pPr>
      <w:r w:rsidRPr="77622430">
        <w:rPr>
          <w:rFonts w:ascii="Arial" w:hAnsi="Arial" w:cs="Arial"/>
          <w:color w:val="000000" w:themeColor="text1"/>
        </w:rPr>
        <w:t xml:space="preserve">Print Name and Position </w:t>
      </w:r>
    </w:p>
    <w:p w14:paraId="029AB398" w14:textId="77777777" w:rsidR="0001799C" w:rsidRPr="003D4F0A" w:rsidRDefault="0001799C" w:rsidP="77622430">
      <w:pPr>
        <w:widowControl w:val="0"/>
        <w:spacing w:after="160"/>
        <w:ind w:firstLine="360"/>
        <w:jc w:val="both"/>
        <w:rPr>
          <w:rFonts w:ascii="Arial" w:hAnsi="Arial" w:cs="Arial"/>
        </w:rPr>
      </w:pPr>
    </w:p>
    <w:p w14:paraId="44221807" w14:textId="77777777" w:rsidR="008D6243" w:rsidRPr="003D4F0A" w:rsidRDefault="008D6243" w:rsidP="77622430">
      <w:pPr>
        <w:widowControl w:val="0"/>
        <w:spacing w:after="160"/>
        <w:ind w:left="360"/>
        <w:rPr>
          <w:rFonts w:ascii="Arial" w:hAnsi="Arial" w:cs="Arial"/>
          <w:b/>
          <w:bCs/>
        </w:rPr>
      </w:pPr>
    </w:p>
    <w:p w14:paraId="6B00983C" w14:textId="60DFEA6D" w:rsidR="0001799C" w:rsidRPr="003D4F0A" w:rsidRDefault="0238ECD3" w:rsidP="77622430">
      <w:pPr>
        <w:widowControl w:val="0"/>
        <w:spacing w:after="160"/>
        <w:ind w:left="360"/>
        <w:rPr>
          <w:rFonts w:ascii="Arial" w:hAnsi="Arial" w:cs="Arial"/>
          <w:b/>
          <w:bCs/>
        </w:rPr>
      </w:pPr>
      <w:r w:rsidRPr="77622430">
        <w:rPr>
          <w:rFonts w:ascii="Arial" w:hAnsi="Arial" w:cs="Arial"/>
          <w:b/>
          <w:bCs/>
        </w:rPr>
        <w:t xml:space="preserve">On behalf of the </w:t>
      </w:r>
      <w:r w:rsidR="0B739025" w:rsidRPr="77622430">
        <w:rPr>
          <w:rFonts w:ascii="Arial" w:hAnsi="Arial" w:cs="Arial"/>
          <w:b/>
          <w:bCs/>
        </w:rPr>
        <w:t xml:space="preserve">Macular </w:t>
      </w:r>
      <w:r w:rsidRPr="77622430">
        <w:rPr>
          <w:rFonts w:ascii="Arial" w:hAnsi="Arial" w:cs="Arial"/>
          <w:b/>
          <w:bCs/>
        </w:rPr>
        <w:t>Society</w:t>
      </w:r>
    </w:p>
    <w:p w14:paraId="10DD31E2" w14:textId="77777777" w:rsidR="0001799C" w:rsidRPr="003D4F0A" w:rsidRDefault="0001799C" w:rsidP="77622430">
      <w:pPr>
        <w:widowControl w:val="0"/>
        <w:spacing w:after="160"/>
        <w:rPr>
          <w:rFonts w:ascii="Arial" w:hAnsi="Arial" w:cs="Arial"/>
          <w:b/>
          <w:bCs/>
        </w:rPr>
      </w:pPr>
    </w:p>
    <w:p w14:paraId="10CF56CA" w14:textId="77777777" w:rsidR="0001799C" w:rsidRPr="003D4F0A" w:rsidRDefault="0001799C" w:rsidP="77622430">
      <w:pPr>
        <w:widowControl w:val="0"/>
        <w:spacing w:after="160"/>
        <w:ind w:left="5040" w:hanging="4320"/>
        <w:rPr>
          <w:rFonts w:ascii="Arial" w:hAnsi="Arial" w:cs="Arial"/>
        </w:rPr>
      </w:pPr>
    </w:p>
    <w:p w14:paraId="7D4132E2" w14:textId="77777777" w:rsidR="0001799C" w:rsidRPr="003D4F0A" w:rsidRDefault="0001799C" w:rsidP="77622430">
      <w:pPr>
        <w:widowControl w:val="0"/>
        <w:spacing w:after="160"/>
        <w:ind w:left="5040" w:hanging="4320"/>
        <w:rPr>
          <w:rFonts w:ascii="Arial" w:hAnsi="Arial" w:cs="Arial"/>
        </w:rPr>
      </w:pPr>
      <w:r w:rsidRPr="003D4F0A">
        <w:rPr>
          <w:rFonts w:ascii="Arial" w:hAnsi="Arial" w:cs="Arial"/>
          <w:b/>
        </w:rPr>
        <w:tab/>
      </w:r>
      <w:r w:rsidRPr="003D4F0A">
        <w:rPr>
          <w:rFonts w:ascii="Arial" w:hAnsi="Arial" w:cs="Arial"/>
          <w:b/>
        </w:rPr>
        <w:tab/>
      </w:r>
      <w:r w:rsidR="0238ECD3" w:rsidRPr="003D4F0A">
        <w:rPr>
          <w:rFonts w:ascii="Arial" w:hAnsi="Arial" w:cs="Arial"/>
        </w:rPr>
        <w:t xml:space="preserve"> </w:t>
      </w:r>
    </w:p>
    <w:p w14:paraId="494A0E73" w14:textId="77777777" w:rsidR="0001799C" w:rsidRPr="003D4F0A" w:rsidRDefault="0238ECD3" w:rsidP="77622430">
      <w:pPr>
        <w:widowControl w:val="0"/>
        <w:spacing w:after="160"/>
        <w:rPr>
          <w:rFonts w:ascii="Arial" w:hAnsi="Arial" w:cs="Arial"/>
          <w:b/>
          <w:bCs/>
        </w:rPr>
      </w:pPr>
      <w:r w:rsidRPr="77622430">
        <w:rPr>
          <w:rFonts w:ascii="Arial" w:hAnsi="Arial" w:cs="Arial"/>
        </w:rPr>
        <w:t xml:space="preserve">    </w:t>
      </w:r>
      <w:r w:rsidRPr="77622430">
        <w:rPr>
          <w:rFonts w:ascii="Arial" w:hAnsi="Arial" w:cs="Arial"/>
          <w:b/>
          <w:bCs/>
        </w:rPr>
        <w:t>__________________________________              _____________________</w:t>
      </w:r>
    </w:p>
    <w:p w14:paraId="13D97306" w14:textId="77777777" w:rsidR="0001799C" w:rsidRPr="003D4F0A" w:rsidRDefault="0238ECD3" w:rsidP="77622430">
      <w:pPr>
        <w:widowControl w:val="0"/>
        <w:spacing w:after="160"/>
        <w:rPr>
          <w:rFonts w:ascii="Arial" w:hAnsi="Arial" w:cs="Arial"/>
        </w:rPr>
      </w:pPr>
      <w:r w:rsidRPr="77622430">
        <w:rPr>
          <w:rFonts w:ascii="Arial" w:hAnsi="Arial" w:cs="Arial"/>
          <w:b/>
          <w:bCs/>
        </w:rPr>
        <w:t xml:space="preserve">   </w:t>
      </w:r>
      <w:r w:rsidR="786855B3" w:rsidRPr="77622430">
        <w:rPr>
          <w:rFonts w:ascii="Arial" w:hAnsi="Arial" w:cs="Arial"/>
          <w:b/>
          <w:bCs/>
        </w:rPr>
        <w:t xml:space="preserve">  </w:t>
      </w:r>
      <w:r w:rsidRPr="77622430">
        <w:rPr>
          <w:rFonts w:ascii="Arial" w:hAnsi="Arial" w:cs="Arial"/>
          <w:b/>
          <w:bCs/>
        </w:rPr>
        <w:t xml:space="preserve"> </w:t>
      </w:r>
      <w:r w:rsidRPr="77622430">
        <w:rPr>
          <w:rFonts w:ascii="Arial" w:hAnsi="Arial" w:cs="Arial"/>
        </w:rPr>
        <w:t>Signature</w:t>
      </w:r>
      <w:r w:rsidR="0001799C">
        <w:tab/>
      </w:r>
      <w:r w:rsidR="0001799C">
        <w:tab/>
      </w:r>
      <w:r w:rsidR="0001799C">
        <w:tab/>
      </w:r>
      <w:r w:rsidR="0001799C">
        <w:tab/>
      </w:r>
      <w:r w:rsidR="0001799C">
        <w:tab/>
      </w:r>
      <w:r w:rsidR="0001799C">
        <w:tab/>
      </w:r>
      <w:r w:rsidR="0001799C">
        <w:tab/>
      </w:r>
      <w:r w:rsidRPr="77622430">
        <w:rPr>
          <w:rFonts w:ascii="Arial" w:hAnsi="Arial" w:cs="Arial"/>
        </w:rPr>
        <w:t>Date</w:t>
      </w:r>
    </w:p>
    <w:p w14:paraId="181E6FA5" w14:textId="77777777" w:rsidR="0001799C" w:rsidRPr="003D4F0A" w:rsidRDefault="0001799C" w:rsidP="77622430">
      <w:pPr>
        <w:widowControl w:val="0"/>
        <w:spacing w:after="160"/>
        <w:rPr>
          <w:rFonts w:ascii="Arial" w:hAnsi="Arial" w:cs="Arial"/>
        </w:rPr>
      </w:pPr>
    </w:p>
    <w:p w14:paraId="053072E9" w14:textId="4FB1EA58" w:rsidR="00AC2F95" w:rsidRPr="003D4F0A" w:rsidRDefault="0878BC9A" w:rsidP="77622430">
      <w:pPr>
        <w:widowControl w:val="0"/>
        <w:spacing w:after="160"/>
        <w:ind w:left="284"/>
        <w:rPr>
          <w:rFonts w:ascii="Arial" w:hAnsi="Arial" w:cs="Arial"/>
        </w:rPr>
      </w:pPr>
      <w:r w:rsidRPr="77622430">
        <w:rPr>
          <w:rFonts w:ascii="Arial" w:hAnsi="Arial" w:cs="Arial"/>
        </w:rPr>
        <w:t>Peter Bloomfield</w:t>
      </w:r>
    </w:p>
    <w:p w14:paraId="2EB50D84" w14:textId="77777777" w:rsidR="00AC2F95" w:rsidRPr="003D4F0A" w:rsidRDefault="0878BC9A" w:rsidP="77622430">
      <w:pPr>
        <w:widowControl w:val="0"/>
        <w:spacing w:after="160"/>
        <w:ind w:left="284"/>
        <w:rPr>
          <w:rFonts w:ascii="Arial" w:hAnsi="Arial" w:cs="Arial"/>
        </w:rPr>
      </w:pPr>
      <w:r w:rsidRPr="77622430">
        <w:rPr>
          <w:rFonts w:ascii="Arial" w:hAnsi="Arial" w:cs="Arial"/>
        </w:rPr>
        <w:t>Director of Research</w:t>
      </w:r>
    </w:p>
    <w:p w14:paraId="72D4559F" w14:textId="77777777" w:rsidR="00AC2F95" w:rsidRPr="003D4F0A" w:rsidRDefault="0878BC9A" w:rsidP="77622430">
      <w:pPr>
        <w:widowControl w:val="0"/>
        <w:spacing w:after="160"/>
        <w:ind w:left="284"/>
        <w:rPr>
          <w:rFonts w:ascii="Arial" w:hAnsi="Arial" w:cs="Arial"/>
        </w:rPr>
      </w:pPr>
      <w:r w:rsidRPr="77622430">
        <w:rPr>
          <w:rFonts w:ascii="Arial" w:hAnsi="Arial" w:cs="Arial"/>
        </w:rPr>
        <w:t>Macular Society</w:t>
      </w:r>
    </w:p>
    <w:p w14:paraId="285F0770" w14:textId="56E59857" w:rsidR="00B62E3D" w:rsidRPr="003D4F0A" w:rsidRDefault="00AC2F95" w:rsidP="77622430">
      <w:pPr>
        <w:widowControl w:val="0"/>
        <w:spacing w:after="160"/>
        <w:rPr>
          <w:rFonts w:ascii="Arial" w:hAnsi="Arial" w:cs="Arial"/>
        </w:rPr>
      </w:pPr>
      <w:r w:rsidRPr="77622430">
        <w:rPr>
          <w:rFonts w:ascii="Arial" w:hAnsi="Arial" w:cs="Arial"/>
        </w:rPr>
        <w:br w:type="page"/>
      </w:r>
    </w:p>
    <w:p w14:paraId="6E393854" w14:textId="108178E0" w:rsidR="565EC063" w:rsidRDefault="6ACFA1EE" w:rsidP="77622430">
      <w:pPr>
        <w:widowControl w:val="0"/>
        <w:spacing w:after="160"/>
        <w:rPr>
          <w:rFonts w:ascii="Arial" w:eastAsia="Arial" w:hAnsi="Arial" w:cs="Arial"/>
          <w:color w:val="000000" w:themeColor="text1"/>
        </w:rPr>
      </w:pPr>
      <w:r w:rsidRPr="77622430">
        <w:rPr>
          <w:rFonts w:ascii="Arial" w:eastAsia="Arial" w:hAnsi="Arial" w:cs="Arial"/>
          <w:b/>
          <w:bCs/>
          <w:color w:val="000000" w:themeColor="text1"/>
        </w:rPr>
        <w:lastRenderedPageBreak/>
        <w:t>Appendix 1 – Summary of Project</w:t>
      </w:r>
    </w:p>
    <w:p w14:paraId="4CFCDFD1" w14:textId="6A122823" w:rsidR="565EC063" w:rsidRDefault="565EC063" w:rsidP="77622430">
      <w:pPr>
        <w:widowControl w:val="0"/>
        <w:spacing w:after="160"/>
        <w:rPr>
          <w:rFonts w:ascii="Arial" w:eastAsia="Arial" w:hAnsi="Arial" w:cs="Arial"/>
          <w:color w:val="000000" w:themeColor="text1"/>
        </w:rPr>
      </w:pPr>
    </w:p>
    <w:p w14:paraId="276CBCC9" w14:textId="12409F63" w:rsidR="565EC063" w:rsidRDefault="6ACFA1EE" w:rsidP="77622430">
      <w:pPr>
        <w:widowControl w:val="0"/>
        <w:spacing w:after="160"/>
        <w:rPr>
          <w:rFonts w:ascii="Arial" w:eastAsia="Arial" w:hAnsi="Arial" w:cs="Arial"/>
          <w:sz w:val="28"/>
          <w:szCs w:val="28"/>
        </w:rPr>
      </w:pPr>
      <w:r w:rsidRPr="77622430">
        <w:rPr>
          <w:rFonts w:ascii="Arial" w:eastAsia="Arial" w:hAnsi="Arial" w:cs="Arial"/>
          <w:color w:val="000000" w:themeColor="text1"/>
        </w:rPr>
        <w:t>[</w:t>
      </w:r>
      <w:r w:rsidRPr="77622430">
        <w:rPr>
          <w:rFonts w:ascii="Arial" w:eastAsia="Arial" w:hAnsi="Arial" w:cs="Arial"/>
          <w:color w:val="000000" w:themeColor="text1"/>
          <w:highlight w:val="yellow"/>
        </w:rPr>
        <w:t>to be added</w:t>
      </w:r>
      <w:r w:rsidRPr="77622430">
        <w:rPr>
          <w:rFonts w:ascii="Arial" w:eastAsia="Arial" w:hAnsi="Arial" w:cs="Arial"/>
          <w:color w:val="000000" w:themeColor="text1"/>
        </w:rPr>
        <w:t>]</w:t>
      </w:r>
      <w:r w:rsidRPr="77622430">
        <w:rPr>
          <w:rFonts w:ascii="Arial" w:eastAsia="Arial" w:hAnsi="Arial" w:cs="Arial"/>
          <w:sz w:val="28"/>
          <w:szCs w:val="28"/>
        </w:rPr>
        <w:t xml:space="preserve"> </w:t>
      </w:r>
    </w:p>
    <w:sectPr w:rsidR="565EC063" w:rsidSect="00874740">
      <w:headerReference w:type="default" r:id="rId13"/>
      <w:footerReference w:type="default" r:id="rId14"/>
      <w:pgSz w:w="12240" w:h="15840"/>
      <w:pgMar w:top="1560" w:right="1325"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20BA" w14:textId="77777777" w:rsidR="005753AD" w:rsidRDefault="005753AD" w:rsidP="004958F7">
      <w:r>
        <w:separator/>
      </w:r>
    </w:p>
  </w:endnote>
  <w:endnote w:type="continuationSeparator" w:id="0">
    <w:p w14:paraId="39B052B9" w14:textId="77777777" w:rsidR="005753AD" w:rsidRDefault="005753AD" w:rsidP="004958F7">
      <w:r>
        <w:continuationSeparator/>
      </w:r>
    </w:p>
  </w:endnote>
  <w:endnote w:type="continuationNotice" w:id="1">
    <w:p w14:paraId="25C079B6" w14:textId="77777777" w:rsidR="0016105F" w:rsidRDefault="00161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Med">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3A63" w14:textId="77777777" w:rsidR="004958F7" w:rsidRPr="00FE7D69" w:rsidRDefault="004958F7" w:rsidP="004958F7">
    <w:pPr>
      <w:rPr>
        <w:rFonts w:ascii="FS Me Med" w:hAnsi="FS Me Med" w:cs="Arial"/>
        <w:sz w:val="22"/>
        <w:szCs w:val="22"/>
      </w:rPr>
    </w:pPr>
  </w:p>
  <w:p w14:paraId="339BCA32" w14:textId="331578B0" w:rsidR="004958F7" w:rsidRPr="00545234" w:rsidRDefault="004958F7" w:rsidP="004958F7">
    <w:pPr>
      <w:rPr>
        <w:rFonts w:ascii="Arial" w:hAnsi="Arial" w:cs="Arial"/>
      </w:rPr>
    </w:pPr>
    <w:r w:rsidRPr="00545234">
      <w:rPr>
        <w:rFonts w:ascii="Arial" w:hAnsi="Arial" w:cs="Arial"/>
      </w:rPr>
      <w:t xml:space="preserve">Macular Society is the trading name of </w:t>
    </w:r>
    <w:r w:rsidR="00BA19A4" w:rsidRPr="006376B4">
      <w:rPr>
        <w:rFonts w:ascii="Arial" w:hAnsi="Arial" w:cs="Arial"/>
        <w:b/>
        <w:bCs/>
      </w:rPr>
      <w:t>T</w:t>
    </w:r>
    <w:r w:rsidRPr="00EC751C">
      <w:rPr>
        <w:rFonts w:ascii="Arial" w:hAnsi="Arial" w:cs="Arial"/>
        <w:b/>
        <w:bCs/>
      </w:rPr>
      <w:t>he</w:t>
    </w:r>
    <w:r w:rsidRPr="00545234">
      <w:rPr>
        <w:rFonts w:ascii="Arial" w:hAnsi="Arial" w:cs="Arial"/>
      </w:rPr>
      <w:t xml:space="preserve"> </w:t>
    </w:r>
    <w:r w:rsidRPr="008932D8">
      <w:rPr>
        <w:rFonts w:ascii="Arial" w:hAnsi="Arial" w:cs="Arial"/>
        <w:b/>
        <w:bCs/>
      </w:rPr>
      <w:t>Macular Disease Society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2A2D" w14:textId="77777777" w:rsidR="005753AD" w:rsidRDefault="005753AD" w:rsidP="004958F7">
      <w:r>
        <w:separator/>
      </w:r>
    </w:p>
  </w:footnote>
  <w:footnote w:type="continuationSeparator" w:id="0">
    <w:p w14:paraId="4DD0B049" w14:textId="77777777" w:rsidR="005753AD" w:rsidRDefault="005753AD" w:rsidP="004958F7">
      <w:r>
        <w:continuationSeparator/>
      </w:r>
    </w:p>
  </w:footnote>
  <w:footnote w:type="continuationNotice" w:id="1">
    <w:p w14:paraId="775C97E2" w14:textId="77777777" w:rsidR="0016105F" w:rsidRDefault="00161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D2D6" w14:textId="3DC7E12A" w:rsidR="004958F7" w:rsidRDefault="00252DEC" w:rsidP="00D258D7">
    <w:pPr>
      <w:pStyle w:val="Header"/>
      <w:jc w:val="right"/>
    </w:pPr>
    <w:r w:rsidRPr="0088713B">
      <w:rPr>
        <w:noProof/>
      </w:rPr>
      <w:drawing>
        <wp:inline distT="0" distB="0" distL="0" distR="0" wp14:anchorId="5DCE0B68" wp14:editId="7E9BE5B2">
          <wp:extent cx="2950210" cy="1113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210" cy="1113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54E"/>
    <w:multiLevelType w:val="multilevel"/>
    <w:tmpl w:val="F69E9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40400"/>
    <w:multiLevelType w:val="multilevel"/>
    <w:tmpl w:val="FA4273CC"/>
    <w:lvl w:ilvl="0">
      <w:start w:val="1"/>
      <w:numFmt w:val="decimal"/>
      <w:lvlText w:val="%1."/>
      <w:lvlJc w:val="left"/>
      <w:pPr>
        <w:ind w:left="720" w:hanging="360"/>
      </w:pPr>
      <w:rPr>
        <w:b/>
        <w:bCs/>
      </w:rPr>
    </w:lvl>
    <w:lvl w:ilvl="1">
      <w:start w:val="1"/>
      <w:numFmt w:val="decimal"/>
      <w:lvlText w:val="%1.%2."/>
      <w:lvlJc w:val="left"/>
      <w:pPr>
        <w:ind w:left="705" w:hanging="705"/>
      </w:pPr>
      <w:rPr>
        <w:b w:val="0"/>
        <w:bCs w:val="0"/>
      </w:rPr>
    </w:lvl>
    <w:lvl w:ilvl="2">
      <w:start w:val="1"/>
      <w:numFmt w:val="lowerLetter"/>
      <w:lvlText w:val="(%3)"/>
      <w:lvlJc w:val="left"/>
      <w:pPr>
        <w:ind w:left="2340" w:hanging="360"/>
      </w:pPr>
      <w:rPr>
        <w:rFonts w:ascii="Arial" w:hAnsi="Arial" w:hint="default"/>
        <w:sz w:val="24"/>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093A24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C8198E"/>
    <w:multiLevelType w:val="hybridMultilevel"/>
    <w:tmpl w:val="19B214A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0FDB5DA3"/>
    <w:multiLevelType w:val="multilevel"/>
    <w:tmpl w:val="27E85C08"/>
    <w:lvl w:ilvl="0">
      <w:start w:val="1"/>
      <w:numFmt w:val="decimal"/>
      <w:lvlText w:val="%1)"/>
      <w:lvlJc w:val="left"/>
      <w:pPr>
        <w:ind w:left="720" w:hanging="360"/>
      </w:pPr>
    </w:lvl>
    <w:lvl w:ilvl="1">
      <w:start w:val="1"/>
      <w:numFmt w:val="lowerLetter"/>
      <w:lvlText w:val="(%2)"/>
      <w:lvlJc w:val="left"/>
      <w:pPr>
        <w:ind w:left="1440" w:hanging="360"/>
      </w:pPr>
      <w:rPr>
        <w:rFonts w:ascii="Arial" w:hAnsi="Arial" w:hint="default"/>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C40A4"/>
    <w:multiLevelType w:val="hybridMultilevel"/>
    <w:tmpl w:val="35B000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B60260"/>
    <w:multiLevelType w:val="multilevel"/>
    <w:tmpl w:val="DF8ECB48"/>
    <w:styleLink w:val="LOCorporateHeadings"/>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lowerLetter"/>
      <w:pStyle w:val="Heading4"/>
      <w:lvlText w:val="(%4)"/>
      <w:lvlJc w:val="left"/>
      <w:pPr>
        <w:tabs>
          <w:tab w:val="num" w:pos="1701"/>
        </w:tabs>
        <w:ind w:left="1701" w:hanging="850"/>
      </w:pPr>
      <w:rPr>
        <w:rFonts w:hint="default"/>
      </w:rPr>
    </w:lvl>
    <w:lvl w:ilvl="4">
      <w:start w:val="1"/>
      <w:numFmt w:val="lowerRoman"/>
      <w:pStyle w:val="Heading5"/>
      <w:lvlText w:val="(%5)"/>
      <w:lvlJc w:val="left"/>
      <w:pPr>
        <w:tabs>
          <w:tab w:val="num" w:pos="2552"/>
        </w:tabs>
        <w:ind w:left="2552" w:hanging="851"/>
      </w:pPr>
      <w:rPr>
        <w:rFonts w:hint="default"/>
      </w:rPr>
    </w:lvl>
    <w:lvl w:ilvl="5">
      <w:start w:val="1"/>
      <w:numFmt w:val="decimal"/>
      <w:pStyle w:val="Heading6"/>
      <w:lvlText w:val="(%6)"/>
      <w:lvlJc w:val="left"/>
      <w:pPr>
        <w:tabs>
          <w:tab w:val="num" w:pos="3402"/>
        </w:tabs>
        <w:ind w:left="3402" w:hanging="850"/>
      </w:pPr>
      <w:rPr>
        <w:rFonts w:hint="default"/>
      </w:rPr>
    </w:lvl>
    <w:lvl w:ilvl="6">
      <w:start w:val="27"/>
      <w:numFmt w:val="lowerLetter"/>
      <w:pStyle w:val="Heading7"/>
      <w:lvlText w:val="(%7)"/>
      <w:lvlJc w:val="left"/>
      <w:pPr>
        <w:tabs>
          <w:tab w:val="num" w:pos="4253"/>
        </w:tabs>
        <w:ind w:left="4253" w:hanging="851"/>
      </w:pPr>
      <w:rPr>
        <w:rFonts w:hint="default"/>
      </w:rPr>
    </w:lvl>
    <w:lvl w:ilvl="7">
      <w:start w:val="1"/>
      <w:numFmt w:val="lowerLetter"/>
      <w:pStyle w:val="Heading8"/>
      <w:lvlText w:val="(%8)"/>
      <w:lvlJc w:val="left"/>
      <w:pPr>
        <w:tabs>
          <w:tab w:val="num" w:pos="5103"/>
        </w:tabs>
        <w:ind w:left="5103" w:hanging="850"/>
      </w:pPr>
      <w:rPr>
        <w:rFonts w:hint="default"/>
      </w:rPr>
    </w:lvl>
    <w:lvl w:ilvl="8">
      <w:start w:val="1"/>
      <w:numFmt w:val="lowerRoman"/>
      <w:pStyle w:val="Heading9"/>
      <w:lvlText w:val="(%9)"/>
      <w:lvlJc w:val="left"/>
      <w:pPr>
        <w:tabs>
          <w:tab w:val="num" w:pos="5954"/>
        </w:tabs>
        <w:ind w:left="5954" w:hanging="851"/>
      </w:pPr>
      <w:rPr>
        <w:rFonts w:hint="default"/>
      </w:rPr>
    </w:lvl>
  </w:abstractNum>
  <w:abstractNum w:abstractNumId="7" w15:restartNumberingAfterBreak="0">
    <w:nsid w:val="26067BD8"/>
    <w:multiLevelType w:val="multilevel"/>
    <w:tmpl w:val="720EE90A"/>
    <w:lvl w:ilvl="0">
      <w:start w:val="1"/>
      <w:numFmt w:val="decimal"/>
      <w:lvlText w:val="%1."/>
      <w:lvlJc w:val="left"/>
      <w:pPr>
        <w:ind w:left="720" w:hanging="360"/>
      </w:pPr>
      <w:rPr>
        <w:b/>
        <w:bCs/>
      </w:rPr>
    </w:lvl>
    <w:lvl w:ilvl="1">
      <w:start w:val="1"/>
      <w:numFmt w:val="decimal"/>
      <w:lvlText w:val="%1.%2."/>
      <w:lvlJc w:val="left"/>
      <w:pPr>
        <w:ind w:left="705" w:hanging="705"/>
      </w:pPr>
      <w:rPr>
        <w:b w:val="0"/>
        <w:bCs w:val="0"/>
      </w:rPr>
    </w:lvl>
    <w:lvl w:ilvl="2">
      <w:start w:val="1"/>
      <w:numFmt w:val="lowerLetter"/>
      <w:lvlText w:val="(%3)"/>
      <w:lvlJc w:val="left"/>
      <w:pPr>
        <w:ind w:left="720" w:hanging="360"/>
      </w:pPr>
      <w:rPr>
        <w:rFonts w:ascii="Arial" w:hAnsi="Arial" w:hint="default"/>
        <w:sz w:val="24"/>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92472C6"/>
    <w:multiLevelType w:val="multilevel"/>
    <w:tmpl w:val="0809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B531E7"/>
    <w:multiLevelType w:val="hybridMultilevel"/>
    <w:tmpl w:val="68D06B3A"/>
    <w:lvl w:ilvl="0" w:tplc="26FE5372">
      <w:start w:val="1"/>
      <w:numFmt w:val="lowerLetter"/>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4914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9D40D2"/>
    <w:multiLevelType w:val="hybridMultilevel"/>
    <w:tmpl w:val="3234563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54FA718"/>
    <w:multiLevelType w:val="hybridMultilevel"/>
    <w:tmpl w:val="AE3E0492"/>
    <w:lvl w:ilvl="0" w:tplc="A15824E6">
      <w:start w:val="1"/>
      <w:numFmt w:val="lowerLetter"/>
      <w:lvlText w:val="(%1)"/>
      <w:lvlJc w:val="left"/>
      <w:pPr>
        <w:ind w:left="720" w:hanging="360"/>
      </w:pPr>
    </w:lvl>
    <w:lvl w:ilvl="1" w:tplc="E6585EC4">
      <w:start w:val="1"/>
      <w:numFmt w:val="lowerLetter"/>
      <w:lvlText w:val="%2."/>
      <w:lvlJc w:val="left"/>
      <w:pPr>
        <w:ind w:left="1440" w:hanging="360"/>
      </w:pPr>
    </w:lvl>
    <w:lvl w:ilvl="2" w:tplc="03507FE6">
      <w:start w:val="1"/>
      <w:numFmt w:val="lowerRoman"/>
      <w:lvlText w:val="%3."/>
      <w:lvlJc w:val="right"/>
      <w:pPr>
        <w:ind w:left="2160" w:hanging="180"/>
      </w:pPr>
    </w:lvl>
    <w:lvl w:ilvl="3" w:tplc="3C74AA98">
      <w:start w:val="1"/>
      <w:numFmt w:val="decimal"/>
      <w:lvlText w:val="%4."/>
      <w:lvlJc w:val="left"/>
      <w:pPr>
        <w:ind w:left="2880" w:hanging="360"/>
      </w:pPr>
    </w:lvl>
    <w:lvl w:ilvl="4" w:tplc="0F3AA528">
      <w:start w:val="1"/>
      <w:numFmt w:val="lowerLetter"/>
      <w:lvlText w:val="%5."/>
      <w:lvlJc w:val="left"/>
      <w:pPr>
        <w:ind w:left="3600" w:hanging="360"/>
      </w:pPr>
    </w:lvl>
    <w:lvl w:ilvl="5" w:tplc="649C1846">
      <w:start w:val="1"/>
      <w:numFmt w:val="lowerRoman"/>
      <w:lvlText w:val="%6."/>
      <w:lvlJc w:val="right"/>
      <w:pPr>
        <w:ind w:left="4320" w:hanging="180"/>
      </w:pPr>
    </w:lvl>
    <w:lvl w:ilvl="6" w:tplc="8F483560">
      <w:start w:val="1"/>
      <w:numFmt w:val="decimal"/>
      <w:lvlText w:val="%7."/>
      <w:lvlJc w:val="left"/>
      <w:pPr>
        <w:ind w:left="5040" w:hanging="360"/>
      </w:pPr>
    </w:lvl>
    <w:lvl w:ilvl="7" w:tplc="1ADE3DAA">
      <w:start w:val="1"/>
      <w:numFmt w:val="lowerLetter"/>
      <w:lvlText w:val="%8."/>
      <w:lvlJc w:val="left"/>
      <w:pPr>
        <w:ind w:left="5760" w:hanging="360"/>
      </w:pPr>
    </w:lvl>
    <w:lvl w:ilvl="8" w:tplc="EFE850A2">
      <w:start w:val="1"/>
      <w:numFmt w:val="lowerRoman"/>
      <w:lvlText w:val="%9."/>
      <w:lvlJc w:val="right"/>
      <w:pPr>
        <w:ind w:left="6480" w:hanging="180"/>
      </w:pPr>
    </w:lvl>
  </w:abstractNum>
  <w:abstractNum w:abstractNumId="13" w15:restartNumberingAfterBreak="0">
    <w:nsid w:val="6C4A1F3A"/>
    <w:multiLevelType w:val="hybridMultilevel"/>
    <w:tmpl w:val="F2ECFCBC"/>
    <w:lvl w:ilvl="0" w:tplc="FFFFFFFF">
      <w:start w:val="1"/>
      <w:numFmt w:val="lowerLetter"/>
      <w:lvlText w:val="(%1)"/>
      <w:lvlJc w:val="left"/>
      <w:pPr>
        <w:ind w:left="720" w:hanging="360"/>
      </w:pPr>
      <w:rPr>
        <w:rFonts w:ascii="Arial" w:hAnsi="Arial" w:hint="default"/>
        <w:sz w:val="24"/>
      </w:rPr>
    </w:lvl>
    <w:lvl w:ilvl="1" w:tplc="FFFFFFFF" w:tentative="1">
      <w:start w:val="1"/>
      <w:numFmt w:val="lowerLetter"/>
      <w:lvlText w:val="%2."/>
      <w:lvlJc w:val="left"/>
      <w:pPr>
        <w:ind w:left="1440" w:hanging="360"/>
      </w:pPr>
    </w:lvl>
    <w:lvl w:ilvl="2" w:tplc="26FE5372">
      <w:start w:val="1"/>
      <w:numFmt w:val="lowerLetter"/>
      <w:lvlText w:val="(%3)"/>
      <w:lvlJc w:val="left"/>
      <w:pPr>
        <w:ind w:left="2340" w:hanging="360"/>
      </w:pPr>
      <w:rPr>
        <w:rFonts w:ascii="Arial" w:hAnsi="Arial"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84F590"/>
    <w:multiLevelType w:val="hybridMultilevel"/>
    <w:tmpl w:val="F0D6DCE0"/>
    <w:lvl w:ilvl="0" w:tplc="196CB4F4">
      <w:start w:val="1"/>
      <w:numFmt w:val="bullet"/>
      <w:lvlText w:val=""/>
      <w:lvlJc w:val="left"/>
      <w:pPr>
        <w:ind w:left="720" w:hanging="360"/>
      </w:pPr>
      <w:rPr>
        <w:rFonts w:ascii="Symbol" w:hAnsi="Symbol" w:hint="default"/>
      </w:rPr>
    </w:lvl>
    <w:lvl w:ilvl="1" w:tplc="A03CA682">
      <w:start w:val="1"/>
      <w:numFmt w:val="bullet"/>
      <w:lvlText w:val="o"/>
      <w:lvlJc w:val="left"/>
      <w:pPr>
        <w:ind w:left="1440" w:hanging="360"/>
      </w:pPr>
      <w:rPr>
        <w:rFonts w:ascii="Courier New" w:hAnsi="Courier New" w:hint="default"/>
      </w:rPr>
    </w:lvl>
    <w:lvl w:ilvl="2" w:tplc="69A66556">
      <w:start w:val="1"/>
      <w:numFmt w:val="bullet"/>
      <w:lvlText w:val=""/>
      <w:lvlJc w:val="left"/>
      <w:pPr>
        <w:ind w:left="2160" w:hanging="360"/>
      </w:pPr>
      <w:rPr>
        <w:rFonts w:ascii="Wingdings" w:hAnsi="Wingdings" w:hint="default"/>
      </w:rPr>
    </w:lvl>
    <w:lvl w:ilvl="3" w:tplc="28442EB8">
      <w:start w:val="1"/>
      <w:numFmt w:val="bullet"/>
      <w:lvlText w:val=""/>
      <w:lvlJc w:val="left"/>
      <w:pPr>
        <w:ind w:left="2880" w:hanging="360"/>
      </w:pPr>
      <w:rPr>
        <w:rFonts w:ascii="Symbol" w:hAnsi="Symbol" w:hint="default"/>
      </w:rPr>
    </w:lvl>
    <w:lvl w:ilvl="4" w:tplc="AF9A5BAC">
      <w:start w:val="1"/>
      <w:numFmt w:val="bullet"/>
      <w:lvlText w:val="o"/>
      <w:lvlJc w:val="left"/>
      <w:pPr>
        <w:ind w:left="3600" w:hanging="360"/>
      </w:pPr>
      <w:rPr>
        <w:rFonts w:ascii="Courier New" w:hAnsi="Courier New" w:hint="default"/>
      </w:rPr>
    </w:lvl>
    <w:lvl w:ilvl="5" w:tplc="298C29A8">
      <w:start w:val="1"/>
      <w:numFmt w:val="bullet"/>
      <w:lvlText w:val=""/>
      <w:lvlJc w:val="left"/>
      <w:pPr>
        <w:ind w:left="4320" w:hanging="360"/>
      </w:pPr>
      <w:rPr>
        <w:rFonts w:ascii="Wingdings" w:hAnsi="Wingdings" w:hint="default"/>
      </w:rPr>
    </w:lvl>
    <w:lvl w:ilvl="6" w:tplc="898C3B8C">
      <w:start w:val="1"/>
      <w:numFmt w:val="bullet"/>
      <w:lvlText w:val=""/>
      <w:lvlJc w:val="left"/>
      <w:pPr>
        <w:ind w:left="5040" w:hanging="360"/>
      </w:pPr>
      <w:rPr>
        <w:rFonts w:ascii="Symbol" w:hAnsi="Symbol" w:hint="default"/>
      </w:rPr>
    </w:lvl>
    <w:lvl w:ilvl="7" w:tplc="E60CF7B4">
      <w:start w:val="1"/>
      <w:numFmt w:val="bullet"/>
      <w:lvlText w:val="o"/>
      <w:lvlJc w:val="left"/>
      <w:pPr>
        <w:ind w:left="5760" w:hanging="360"/>
      </w:pPr>
      <w:rPr>
        <w:rFonts w:ascii="Courier New" w:hAnsi="Courier New" w:hint="default"/>
      </w:rPr>
    </w:lvl>
    <w:lvl w:ilvl="8" w:tplc="719CF3F8">
      <w:start w:val="1"/>
      <w:numFmt w:val="bullet"/>
      <w:lvlText w:val=""/>
      <w:lvlJc w:val="left"/>
      <w:pPr>
        <w:ind w:left="6480" w:hanging="360"/>
      </w:pPr>
      <w:rPr>
        <w:rFonts w:ascii="Wingdings" w:hAnsi="Wingdings" w:hint="default"/>
      </w:rPr>
    </w:lvl>
  </w:abstractNum>
  <w:abstractNum w:abstractNumId="15" w15:restartNumberingAfterBreak="0">
    <w:nsid w:val="7934046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396515185">
    <w:abstractNumId w:val="12"/>
  </w:num>
  <w:num w:numId="2" w16cid:durableId="637761410">
    <w:abstractNumId w:val="4"/>
  </w:num>
  <w:num w:numId="3" w16cid:durableId="1482236369">
    <w:abstractNumId w:val="11"/>
  </w:num>
  <w:num w:numId="4" w16cid:durableId="346949752">
    <w:abstractNumId w:val="5"/>
  </w:num>
  <w:num w:numId="5" w16cid:durableId="2078891609">
    <w:abstractNumId w:val="8"/>
  </w:num>
  <w:num w:numId="6" w16cid:durableId="1680691715">
    <w:abstractNumId w:val="3"/>
  </w:num>
  <w:num w:numId="7" w16cid:durableId="2100177509">
    <w:abstractNumId w:val="6"/>
    <w:lvlOverride w:ilvl="0">
      <w:lvl w:ilvl="0">
        <w:numFmt w:val="decimal"/>
        <w:pStyle w:val="Heading1"/>
        <w:lvlText w:val=""/>
        <w:lvlJc w:val="left"/>
      </w:lvl>
    </w:lvlOverride>
    <w:lvlOverride w:ilvl="1">
      <w:lvl w:ilvl="1">
        <w:start w:val="1"/>
        <w:numFmt w:val="lowerLetter"/>
        <w:pStyle w:val="Heading2"/>
        <w:lvlText w:val="(%2)"/>
        <w:lvlJc w:val="left"/>
        <w:pPr>
          <w:tabs>
            <w:tab w:val="num" w:pos="851"/>
          </w:tabs>
          <w:ind w:left="851" w:hanging="851"/>
        </w:pPr>
        <w:rPr>
          <w:rFonts w:asciiTheme="minorHAnsi" w:eastAsiaTheme="majorEastAsia" w:hAnsiTheme="minorHAnsi" w:cstheme="minorHAnsi"/>
          <w:b w:val="0"/>
        </w:rPr>
      </w:lvl>
    </w:lvlOverride>
  </w:num>
  <w:num w:numId="8" w16cid:durableId="1260329782">
    <w:abstractNumId w:val="6"/>
  </w:num>
  <w:num w:numId="9" w16cid:durableId="1567717596">
    <w:abstractNumId w:val="14"/>
  </w:num>
  <w:num w:numId="10" w16cid:durableId="452872456">
    <w:abstractNumId w:val="2"/>
  </w:num>
  <w:num w:numId="11" w16cid:durableId="1912542512">
    <w:abstractNumId w:val="0"/>
  </w:num>
  <w:num w:numId="12" w16cid:durableId="48186607">
    <w:abstractNumId w:val="10"/>
  </w:num>
  <w:num w:numId="13" w16cid:durableId="2114353653">
    <w:abstractNumId w:val="15"/>
  </w:num>
  <w:num w:numId="14" w16cid:durableId="1512988235">
    <w:abstractNumId w:val="7"/>
  </w:num>
  <w:num w:numId="15" w16cid:durableId="622347686">
    <w:abstractNumId w:val="9"/>
  </w:num>
  <w:num w:numId="16" w16cid:durableId="896428155">
    <w:abstractNumId w:val="13"/>
  </w:num>
  <w:num w:numId="17" w16cid:durableId="4482077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9C"/>
    <w:rsid w:val="0000382A"/>
    <w:rsid w:val="00007CF9"/>
    <w:rsid w:val="00007E3D"/>
    <w:rsid w:val="00011269"/>
    <w:rsid w:val="00016D41"/>
    <w:rsid w:val="0001799C"/>
    <w:rsid w:val="00030FD9"/>
    <w:rsid w:val="00031EFF"/>
    <w:rsid w:val="00033011"/>
    <w:rsid w:val="00040477"/>
    <w:rsid w:val="00043A88"/>
    <w:rsid w:val="00046A88"/>
    <w:rsid w:val="00046DD9"/>
    <w:rsid w:val="0005180F"/>
    <w:rsid w:val="00054035"/>
    <w:rsid w:val="00061E4B"/>
    <w:rsid w:val="00061EE8"/>
    <w:rsid w:val="00064478"/>
    <w:rsid w:val="000756CE"/>
    <w:rsid w:val="00086F90"/>
    <w:rsid w:val="00087E48"/>
    <w:rsid w:val="000922CB"/>
    <w:rsid w:val="00093C65"/>
    <w:rsid w:val="000A0ED3"/>
    <w:rsid w:val="000A3D8C"/>
    <w:rsid w:val="000B731B"/>
    <w:rsid w:val="000C0B8B"/>
    <w:rsid w:val="000C43AD"/>
    <w:rsid w:val="000D0D0E"/>
    <w:rsid w:val="000D2563"/>
    <w:rsid w:val="000E7282"/>
    <w:rsid w:val="000F1BFE"/>
    <w:rsid w:val="001004ED"/>
    <w:rsid w:val="00112074"/>
    <w:rsid w:val="00114CB1"/>
    <w:rsid w:val="00116331"/>
    <w:rsid w:val="00141AB9"/>
    <w:rsid w:val="001476B8"/>
    <w:rsid w:val="001534DC"/>
    <w:rsid w:val="001563F9"/>
    <w:rsid w:val="001563FD"/>
    <w:rsid w:val="0016105F"/>
    <w:rsid w:val="0016359D"/>
    <w:rsid w:val="00170A02"/>
    <w:rsid w:val="00181192"/>
    <w:rsid w:val="0018400F"/>
    <w:rsid w:val="0019701A"/>
    <w:rsid w:val="0019FD73"/>
    <w:rsid w:val="001A0ABD"/>
    <w:rsid w:val="001A0F6B"/>
    <w:rsid w:val="001B511F"/>
    <w:rsid w:val="001B673D"/>
    <w:rsid w:val="001C2638"/>
    <w:rsid w:val="001C3254"/>
    <w:rsid w:val="001E19F7"/>
    <w:rsid w:val="001E2E14"/>
    <w:rsid w:val="001F1EB8"/>
    <w:rsid w:val="001F7510"/>
    <w:rsid w:val="002224AC"/>
    <w:rsid w:val="002246FB"/>
    <w:rsid w:val="00226810"/>
    <w:rsid w:val="00252DEC"/>
    <w:rsid w:val="0026351A"/>
    <w:rsid w:val="00265331"/>
    <w:rsid w:val="0026677E"/>
    <w:rsid w:val="00271D64"/>
    <w:rsid w:val="00271DD3"/>
    <w:rsid w:val="00281B95"/>
    <w:rsid w:val="002B0084"/>
    <w:rsid w:val="002B38FD"/>
    <w:rsid w:val="002C2ACF"/>
    <w:rsid w:val="002D1E0E"/>
    <w:rsid w:val="002D3E04"/>
    <w:rsid w:val="002E76C8"/>
    <w:rsid w:val="002F7BAD"/>
    <w:rsid w:val="00301AE9"/>
    <w:rsid w:val="00312B17"/>
    <w:rsid w:val="00321BC8"/>
    <w:rsid w:val="00323BEB"/>
    <w:rsid w:val="0034604E"/>
    <w:rsid w:val="00350B8D"/>
    <w:rsid w:val="00355445"/>
    <w:rsid w:val="0037752F"/>
    <w:rsid w:val="003974C6"/>
    <w:rsid w:val="00397540"/>
    <w:rsid w:val="003B0252"/>
    <w:rsid w:val="003B2434"/>
    <w:rsid w:val="003B32F0"/>
    <w:rsid w:val="003B74C2"/>
    <w:rsid w:val="003C68B5"/>
    <w:rsid w:val="003D4F0A"/>
    <w:rsid w:val="003D7516"/>
    <w:rsid w:val="003E1F4A"/>
    <w:rsid w:val="003E3509"/>
    <w:rsid w:val="003F1429"/>
    <w:rsid w:val="00400314"/>
    <w:rsid w:val="004148F3"/>
    <w:rsid w:val="004210A9"/>
    <w:rsid w:val="004230C9"/>
    <w:rsid w:val="0043167C"/>
    <w:rsid w:val="0044698D"/>
    <w:rsid w:val="004518E0"/>
    <w:rsid w:val="00453865"/>
    <w:rsid w:val="00454999"/>
    <w:rsid w:val="00461C5A"/>
    <w:rsid w:val="00462530"/>
    <w:rsid w:val="00480415"/>
    <w:rsid w:val="00490E07"/>
    <w:rsid w:val="0049157E"/>
    <w:rsid w:val="004958F7"/>
    <w:rsid w:val="004B19FE"/>
    <w:rsid w:val="004C22E8"/>
    <w:rsid w:val="004D7CFD"/>
    <w:rsid w:val="004E3B0A"/>
    <w:rsid w:val="004F628E"/>
    <w:rsid w:val="00511C3D"/>
    <w:rsid w:val="00515079"/>
    <w:rsid w:val="00525C05"/>
    <w:rsid w:val="005277E2"/>
    <w:rsid w:val="00531CCD"/>
    <w:rsid w:val="00537FD3"/>
    <w:rsid w:val="005418E9"/>
    <w:rsid w:val="00545234"/>
    <w:rsid w:val="00565BE9"/>
    <w:rsid w:val="00575195"/>
    <w:rsid w:val="005753AD"/>
    <w:rsid w:val="00584AD7"/>
    <w:rsid w:val="00585B1D"/>
    <w:rsid w:val="005914D6"/>
    <w:rsid w:val="005A3D11"/>
    <w:rsid w:val="005B1A84"/>
    <w:rsid w:val="005C4B48"/>
    <w:rsid w:val="005D457C"/>
    <w:rsid w:val="005D7F9F"/>
    <w:rsid w:val="005E5670"/>
    <w:rsid w:val="005E9A0E"/>
    <w:rsid w:val="005F30E6"/>
    <w:rsid w:val="00613532"/>
    <w:rsid w:val="00622FF7"/>
    <w:rsid w:val="006262ED"/>
    <w:rsid w:val="00633EF3"/>
    <w:rsid w:val="006376B4"/>
    <w:rsid w:val="00643C54"/>
    <w:rsid w:val="006500B2"/>
    <w:rsid w:val="00651296"/>
    <w:rsid w:val="00654C97"/>
    <w:rsid w:val="00655D0C"/>
    <w:rsid w:val="00662339"/>
    <w:rsid w:val="0066503F"/>
    <w:rsid w:val="0068232F"/>
    <w:rsid w:val="00683716"/>
    <w:rsid w:val="006856F7"/>
    <w:rsid w:val="006A04D5"/>
    <w:rsid w:val="006A34E9"/>
    <w:rsid w:val="006C5388"/>
    <w:rsid w:val="006F218E"/>
    <w:rsid w:val="006F3B49"/>
    <w:rsid w:val="0072522B"/>
    <w:rsid w:val="00741CE2"/>
    <w:rsid w:val="00742C91"/>
    <w:rsid w:val="00745B76"/>
    <w:rsid w:val="00750ECD"/>
    <w:rsid w:val="00751A72"/>
    <w:rsid w:val="00752CAD"/>
    <w:rsid w:val="00766541"/>
    <w:rsid w:val="00770826"/>
    <w:rsid w:val="00773FF7"/>
    <w:rsid w:val="00774538"/>
    <w:rsid w:val="0077489C"/>
    <w:rsid w:val="00780D26"/>
    <w:rsid w:val="007825DB"/>
    <w:rsid w:val="007904F8"/>
    <w:rsid w:val="00791375"/>
    <w:rsid w:val="007A0460"/>
    <w:rsid w:val="007A6839"/>
    <w:rsid w:val="007B2218"/>
    <w:rsid w:val="007C2046"/>
    <w:rsid w:val="007C2A25"/>
    <w:rsid w:val="007C4E04"/>
    <w:rsid w:val="007D2BB0"/>
    <w:rsid w:val="007D38EA"/>
    <w:rsid w:val="007E33D0"/>
    <w:rsid w:val="007E69B7"/>
    <w:rsid w:val="008314C7"/>
    <w:rsid w:val="00840A07"/>
    <w:rsid w:val="00841563"/>
    <w:rsid w:val="00842AF2"/>
    <w:rsid w:val="00845835"/>
    <w:rsid w:val="0084624F"/>
    <w:rsid w:val="00846A52"/>
    <w:rsid w:val="00851B58"/>
    <w:rsid w:val="008626B4"/>
    <w:rsid w:val="00874740"/>
    <w:rsid w:val="00880F9B"/>
    <w:rsid w:val="008904B9"/>
    <w:rsid w:val="00890A07"/>
    <w:rsid w:val="00891ECB"/>
    <w:rsid w:val="0089310F"/>
    <w:rsid w:val="008932D8"/>
    <w:rsid w:val="008A0810"/>
    <w:rsid w:val="008B145E"/>
    <w:rsid w:val="008C0258"/>
    <w:rsid w:val="008C5371"/>
    <w:rsid w:val="008D6243"/>
    <w:rsid w:val="008D6D22"/>
    <w:rsid w:val="008E2CDC"/>
    <w:rsid w:val="009104D0"/>
    <w:rsid w:val="00912760"/>
    <w:rsid w:val="00915863"/>
    <w:rsid w:val="00916ECB"/>
    <w:rsid w:val="0092196B"/>
    <w:rsid w:val="00933220"/>
    <w:rsid w:val="00950EDC"/>
    <w:rsid w:val="0095411E"/>
    <w:rsid w:val="00954E24"/>
    <w:rsid w:val="00961395"/>
    <w:rsid w:val="009711F3"/>
    <w:rsid w:val="00975086"/>
    <w:rsid w:val="00984571"/>
    <w:rsid w:val="009A31F4"/>
    <w:rsid w:val="009A3F18"/>
    <w:rsid w:val="009B3299"/>
    <w:rsid w:val="009C1963"/>
    <w:rsid w:val="009C696B"/>
    <w:rsid w:val="009D2ACD"/>
    <w:rsid w:val="009D498A"/>
    <w:rsid w:val="009E057D"/>
    <w:rsid w:val="009E7570"/>
    <w:rsid w:val="009F45C9"/>
    <w:rsid w:val="009F5239"/>
    <w:rsid w:val="00A00232"/>
    <w:rsid w:val="00A20A5D"/>
    <w:rsid w:val="00A3130D"/>
    <w:rsid w:val="00A32D76"/>
    <w:rsid w:val="00A362FD"/>
    <w:rsid w:val="00A5569F"/>
    <w:rsid w:val="00A62B2E"/>
    <w:rsid w:val="00A64A14"/>
    <w:rsid w:val="00A65570"/>
    <w:rsid w:val="00A7024D"/>
    <w:rsid w:val="00A71D4E"/>
    <w:rsid w:val="00A87B42"/>
    <w:rsid w:val="00A87C04"/>
    <w:rsid w:val="00A9274A"/>
    <w:rsid w:val="00A93415"/>
    <w:rsid w:val="00AA4645"/>
    <w:rsid w:val="00AA73ED"/>
    <w:rsid w:val="00AB00E9"/>
    <w:rsid w:val="00AB779A"/>
    <w:rsid w:val="00AC229C"/>
    <w:rsid w:val="00AC2F95"/>
    <w:rsid w:val="00AC5878"/>
    <w:rsid w:val="00AC5D74"/>
    <w:rsid w:val="00AD5F79"/>
    <w:rsid w:val="00AD7695"/>
    <w:rsid w:val="00AE293F"/>
    <w:rsid w:val="00AF418D"/>
    <w:rsid w:val="00AF6169"/>
    <w:rsid w:val="00AF79DD"/>
    <w:rsid w:val="00B174F5"/>
    <w:rsid w:val="00B2196D"/>
    <w:rsid w:val="00B24853"/>
    <w:rsid w:val="00B40528"/>
    <w:rsid w:val="00B527DB"/>
    <w:rsid w:val="00B559A3"/>
    <w:rsid w:val="00B6257A"/>
    <w:rsid w:val="00B62E3D"/>
    <w:rsid w:val="00B66ACE"/>
    <w:rsid w:val="00B8348C"/>
    <w:rsid w:val="00B92DDB"/>
    <w:rsid w:val="00B95A85"/>
    <w:rsid w:val="00BA19A4"/>
    <w:rsid w:val="00BA2324"/>
    <w:rsid w:val="00BE4432"/>
    <w:rsid w:val="00BE73BB"/>
    <w:rsid w:val="00BF5D94"/>
    <w:rsid w:val="00C1264E"/>
    <w:rsid w:val="00C15879"/>
    <w:rsid w:val="00C205C4"/>
    <w:rsid w:val="00C2410F"/>
    <w:rsid w:val="00C254A1"/>
    <w:rsid w:val="00C342C5"/>
    <w:rsid w:val="00C476B3"/>
    <w:rsid w:val="00C51326"/>
    <w:rsid w:val="00C536F7"/>
    <w:rsid w:val="00C55507"/>
    <w:rsid w:val="00C602FC"/>
    <w:rsid w:val="00C60D2C"/>
    <w:rsid w:val="00C664BC"/>
    <w:rsid w:val="00C67634"/>
    <w:rsid w:val="00C84C1F"/>
    <w:rsid w:val="00C851A8"/>
    <w:rsid w:val="00C92675"/>
    <w:rsid w:val="00C928D9"/>
    <w:rsid w:val="00C94F1E"/>
    <w:rsid w:val="00CA6427"/>
    <w:rsid w:val="00CA646C"/>
    <w:rsid w:val="00CE2CE1"/>
    <w:rsid w:val="00CE71C5"/>
    <w:rsid w:val="00D1464E"/>
    <w:rsid w:val="00D15850"/>
    <w:rsid w:val="00D20931"/>
    <w:rsid w:val="00D21599"/>
    <w:rsid w:val="00D218B3"/>
    <w:rsid w:val="00D2502B"/>
    <w:rsid w:val="00D258D7"/>
    <w:rsid w:val="00D35227"/>
    <w:rsid w:val="00D53834"/>
    <w:rsid w:val="00D54F7F"/>
    <w:rsid w:val="00D8032A"/>
    <w:rsid w:val="00D81F26"/>
    <w:rsid w:val="00D8227A"/>
    <w:rsid w:val="00D826E3"/>
    <w:rsid w:val="00D8460E"/>
    <w:rsid w:val="00DA3DEE"/>
    <w:rsid w:val="00DA704A"/>
    <w:rsid w:val="00DA7145"/>
    <w:rsid w:val="00DB0703"/>
    <w:rsid w:val="00DD1133"/>
    <w:rsid w:val="00DD2B3B"/>
    <w:rsid w:val="00DD396C"/>
    <w:rsid w:val="00DF62F8"/>
    <w:rsid w:val="00DF6BA4"/>
    <w:rsid w:val="00DF70DA"/>
    <w:rsid w:val="00E0219B"/>
    <w:rsid w:val="00E058C3"/>
    <w:rsid w:val="00E072D7"/>
    <w:rsid w:val="00E10E64"/>
    <w:rsid w:val="00E213D6"/>
    <w:rsid w:val="00E23800"/>
    <w:rsid w:val="00E25922"/>
    <w:rsid w:val="00E26B22"/>
    <w:rsid w:val="00E27D35"/>
    <w:rsid w:val="00E36602"/>
    <w:rsid w:val="00E53609"/>
    <w:rsid w:val="00E541E1"/>
    <w:rsid w:val="00E5547F"/>
    <w:rsid w:val="00E561D9"/>
    <w:rsid w:val="00E618B0"/>
    <w:rsid w:val="00E70B24"/>
    <w:rsid w:val="00E83C62"/>
    <w:rsid w:val="00EA5F03"/>
    <w:rsid w:val="00EB16FB"/>
    <w:rsid w:val="00EB6274"/>
    <w:rsid w:val="00EC2C53"/>
    <w:rsid w:val="00EC514B"/>
    <w:rsid w:val="00EC751C"/>
    <w:rsid w:val="00ED45F3"/>
    <w:rsid w:val="00EF1419"/>
    <w:rsid w:val="00F13FBF"/>
    <w:rsid w:val="00F20454"/>
    <w:rsid w:val="00F36AF1"/>
    <w:rsid w:val="00F61B26"/>
    <w:rsid w:val="00F64F34"/>
    <w:rsid w:val="00F85CEE"/>
    <w:rsid w:val="00F90B76"/>
    <w:rsid w:val="00FA4DCB"/>
    <w:rsid w:val="00FA656B"/>
    <w:rsid w:val="00FBB74A"/>
    <w:rsid w:val="00FC2A6D"/>
    <w:rsid w:val="00FE7D69"/>
    <w:rsid w:val="00FF3939"/>
    <w:rsid w:val="00FF3ED3"/>
    <w:rsid w:val="0112152F"/>
    <w:rsid w:val="0175ABAA"/>
    <w:rsid w:val="019F36F0"/>
    <w:rsid w:val="0238ECD3"/>
    <w:rsid w:val="023E4003"/>
    <w:rsid w:val="024A87BC"/>
    <w:rsid w:val="0295621D"/>
    <w:rsid w:val="040FBF45"/>
    <w:rsid w:val="0419D30B"/>
    <w:rsid w:val="0429E2A0"/>
    <w:rsid w:val="0436A959"/>
    <w:rsid w:val="04651DE2"/>
    <w:rsid w:val="046FACCB"/>
    <w:rsid w:val="04907358"/>
    <w:rsid w:val="04A32D2B"/>
    <w:rsid w:val="04CFCCEF"/>
    <w:rsid w:val="05133A61"/>
    <w:rsid w:val="0541C624"/>
    <w:rsid w:val="055EB4F9"/>
    <w:rsid w:val="05C60DC3"/>
    <w:rsid w:val="061645F9"/>
    <w:rsid w:val="061A1714"/>
    <w:rsid w:val="06799701"/>
    <w:rsid w:val="0690104E"/>
    <w:rsid w:val="06E5434A"/>
    <w:rsid w:val="0713CC57"/>
    <w:rsid w:val="074015F2"/>
    <w:rsid w:val="07CC6A09"/>
    <w:rsid w:val="0820E69A"/>
    <w:rsid w:val="082A40FE"/>
    <w:rsid w:val="08378C29"/>
    <w:rsid w:val="0878BC9A"/>
    <w:rsid w:val="088C7E95"/>
    <w:rsid w:val="0890F8F7"/>
    <w:rsid w:val="08ADBE98"/>
    <w:rsid w:val="09AEA193"/>
    <w:rsid w:val="09B8A963"/>
    <w:rsid w:val="09CEF2BC"/>
    <w:rsid w:val="09D5376A"/>
    <w:rsid w:val="0A05404D"/>
    <w:rsid w:val="0A0DF599"/>
    <w:rsid w:val="0A1633D1"/>
    <w:rsid w:val="0A66FD58"/>
    <w:rsid w:val="0AC1B252"/>
    <w:rsid w:val="0AE296DA"/>
    <w:rsid w:val="0B14FC26"/>
    <w:rsid w:val="0B739025"/>
    <w:rsid w:val="0B9491CE"/>
    <w:rsid w:val="0BA13297"/>
    <w:rsid w:val="0BE0BBB3"/>
    <w:rsid w:val="0BE9E435"/>
    <w:rsid w:val="0BF84119"/>
    <w:rsid w:val="0C22D8C8"/>
    <w:rsid w:val="0C62848C"/>
    <w:rsid w:val="0C8EE6E4"/>
    <w:rsid w:val="0CB70DAF"/>
    <w:rsid w:val="0CF2AC76"/>
    <w:rsid w:val="0D2389B4"/>
    <w:rsid w:val="0D3BAEBC"/>
    <w:rsid w:val="0D494CB0"/>
    <w:rsid w:val="0D5478BC"/>
    <w:rsid w:val="0D57E7D5"/>
    <w:rsid w:val="0D63E3B0"/>
    <w:rsid w:val="0DB5664E"/>
    <w:rsid w:val="0E23139C"/>
    <w:rsid w:val="0E6561B2"/>
    <w:rsid w:val="0E6F57EC"/>
    <w:rsid w:val="0E99D0BC"/>
    <w:rsid w:val="0E9DBE11"/>
    <w:rsid w:val="0ECEB3BF"/>
    <w:rsid w:val="0EEEE99B"/>
    <w:rsid w:val="0F161D34"/>
    <w:rsid w:val="0F75D031"/>
    <w:rsid w:val="0F9FE7E3"/>
    <w:rsid w:val="10130FF1"/>
    <w:rsid w:val="10528F16"/>
    <w:rsid w:val="10582A23"/>
    <w:rsid w:val="10D05042"/>
    <w:rsid w:val="10FCF9D1"/>
    <w:rsid w:val="1111DA0D"/>
    <w:rsid w:val="11541BEB"/>
    <w:rsid w:val="11B55068"/>
    <w:rsid w:val="11D992DD"/>
    <w:rsid w:val="121FBFD9"/>
    <w:rsid w:val="123DED56"/>
    <w:rsid w:val="12400274"/>
    <w:rsid w:val="12515ED1"/>
    <w:rsid w:val="1261FB31"/>
    <w:rsid w:val="1335699B"/>
    <w:rsid w:val="13BA199C"/>
    <w:rsid w:val="13EBEEBB"/>
    <w:rsid w:val="13EE0F55"/>
    <w:rsid w:val="1579F93C"/>
    <w:rsid w:val="15A72131"/>
    <w:rsid w:val="15B03D64"/>
    <w:rsid w:val="15CD1529"/>
    <w:rsid w:val="15F16707"/>
    <w:rsid w:val="15F37A3D"/>
    <w:rsid w:val="1652A2F6"/>
    <w:rsid w:val="16ADE17B"/>
    <w:rsid w:val="16C4BEE5"/>
    <w:rsid w:val="17174D20"/>
    <w:rsid w:val="174BABEB"/>
    <w:rsid w:val="178E4326"/>
    <w:rsid w:val="17AB5C94"/>
    <w:rsid w:val="17C27297"/>
    <w:rsid w:val="182C4D6B"/>
    <w:rsid w:val="1830DEB9"/>
    <w:rsid w:val="1861828C"/>
    <w:rsid w:val="18670D66"/>
    <w:rsid w:val="1876A436"/>
    <w:rsid w:val="18856072"/>
    <w:rsid w:val="1920E222"/>
    <w:rsid w:val="1930F42E"/>
    <w:rsid w:val="1950A36C"/>
    <w:rsid w:val="199AECDB"/>
    <w:rsid w:val="19C587CD"/>
    <w:rsid w:val="19D750D3"/>
    <w:rsid w:val="1A2EB08F"/>
    <w:rsid w:val="1A87C1D4"/>
    <w:rsid w:val="1AAEA213"/>
    <w:rsid w:val="1AC6A90D"/>
    <w:rsid w:val="1B26B3CF"/>
    <w:rsid w:val="1B7DA978"/>
    <w:rsid w:val="1C3241E6"/>
    <w:rsid w:val="1C8AB7F2"/>
    <w:rsid w:val="1C96B4E8"/>
    <w:rsid w:val="1CE935F4"/>
    <w:rsid w:val="1D16830F"/>
    <w:rsid w:val="1D54F063"/>
    <w:rsid w:val="1D6E5A74"/>
    <w:rsid w:val="1D7660C6"/>
    <w:rsid w:val="1DCB9F28"/>
    <w:rsid w:val="1E05DE31"/>
    <w:rsid w:val="1E18D738"/>
    <w:rsid w:val="1E280553"/>
    <w:rsid w:val="1E4F109F"/>
    <w:rsid w:val="1E5B7D04"/>
    <w:rsid w:val="1EDE5F95"/>
    <w:rsid w:val="1EE303A4"/>
    <w:rsid w:val="1EE40C49"/>
    <w:rsid w:val="1EED2F0B"/>
    <w:rsid w:val="1F170B69"/>
    <w:rsid w:val="1F21A47C"/>
    <w:rsid w:val="1F44A6B8"/>
    <w:rsid w:val="1F8AE596"/>
    <w:rsid w:val="1FCBDFD6"/>
    <w:rsid w:val="1FCEBAB8"/>
    <w:rsid w:val="2009D5B2"/>
    <w:rsid w:val="20458A6F"/>
    <w:rsid w:val="20462F2B"/>
    <w:rsid w:val="204F58F3"/>
    <w:rsid w:val="206BDDC7"/>
    <w:rsid w:val="2161AAB6"/>
    <w:rsid w:val="219FF902"/>
    <w:rsid w:val="21B32386"/>
    <w:rsid w:val="21CD8B22"/>
    <w:rsid w:val="21FD21F0"/>
    <w:rsid w:val="221ECD73"/>
    <w:rsid w:val="22B627D2"/>
    <w:rsid w:val="2325142B"/>
    <w:rsid w:val="238291D2"/>
    <w:rsid w:val="2431ADAE"/>
    <w:rsid w:val="2487A935"/>
    <w:rsid w:val="249B06CB"/>
    <w:rsid w:val="24C92E2E"/>
    <w:rsid w:val="24E95E33"/>
    <w:rsid w:val="25121F03"/>
    <w:rsid w:val="251953E1"/>
    <w:rsid w:val="251CB21D"/>
    <w:rsid w:val="2569AF64"/>
    <w:rsid w:val="257581BD"/>
    <w:rsid w:val="25AAB5AE"/>
    <w:rsid w:val="25C340CC"/>
    <w:rsid w:val="263E4782"/>
    <w:rsid w:val="26491C11"/>
    <w:rsid w:val="26BF9A9A"/>
    <w:rsid w:val="27912683"/>
    <w:rsid w:val="27DBC4E4"/>
    <w:rsid w:val="2859803A"/>
    <w:rsid w:val="2864DB2C"/>
    <w:rsid w:val="286589D6"/>
    <w:rsid w:val="28685C24"/>
    <w:rsid w:val="28C9E384"/>
    <w:rsid w:val="28E224EF"/>
    <w:rsid w:val="293C45B8"/>
    <w:rsid w:val="29438EF9"/>
    <w:rsid w:val="29606963"/>
    <w:rsid w:val="29C181D7"/>
    <w:rsid w:val="29D61ACB"/>
    <w:rsid w:val="2A22394A"/>
    <w:rsid w:val="2A33C613"/>
    <w:rsid w:val="2A8C5B11"/>
    <w:rsid w:val="2AA0CD4F"/>
    <w:rsid w:val="2AB744B6"/>
    <w:rsid w:val="2AD7AADB"/>
    <w:rsid w:val="2AF81381"/>
    <w:rsid w:val="2B124522"/>
    <w:rsid w:val="2B5F8AC9"/>
    <w:rsid w:val="2BC23C0A"/>
    <w:rsid w:val="2BC99E9E"/>
    <w:rsid w:val="2BEC5582"/>
    <w:rsid w:val="2C2DC91F"/>
    <w:rsid w:val="2C384DC1"/>
    <w:rsid w:val="2C48B1EA"/>
    <w:rsid w:val="2C56AA75"/>
    <w:rsid w:val="2C5BC6C3"/>
    <w:rsid w:val="2C662815"/>
    <w:rsid w:val="2CD13BC7"/>
    <w:rsid w:val="2CE1BDFA"/>
    <w:rsid w:val="2D09BDBE"/>
    <w:rsid w:val="2D8C8F51"/>
    <w:rsid w:val="2DB51C14"/>
    <w:rsid w:val="2DD96465"/>
    <w:rsid w:val="2E5C62AC"/>
    <w:rsid w:val="2EC13F8C"/>
    <w:rsid w:val="2EDEA953"/>
    <w:rsid w:val="2EF42AB8"/>
    <w:rsid w:val="2F022DAB"/>
    <w:rsid w:val="2F3CE965"/>
    <w:rsid w:val="301D7771"/>
    <w:rsid w:val="30353285"/>
    <w:rsid w:val="3040B92F"/>
    <w:rsid w:val="30527BB4"/>
    <w:rsid w:val="30AFCEDC"/>
    <w:rsid w:val="30BCBB16"/>
    <w:rsid w:val="30C75994"/>
    <w:rsid w:val="30E2999A"/>
    <w:rsid w:val="30E8E12D"/>
    <w:rsid w:val="3183AD06"/>
    <w:rsid w:val="318A35E2"/>
    <w:rsid w:val="319AA076"/>
    <w:rsid w:val="31C915C7"/>
    <w:rsid w:val="31C91B84"/>
    <w:rsid w:val="31D15D67"/>
    <w:rsid w:val="3228995D"/>
    <w:rsid w:val="32DEEE1B"/>
    <w:rsid w:val="32EE0E70"/>
    <w:rsid w:val="332C191F"/>
    <w:rsid w:val="336AFED8"/>
    <w:rsid w:val="336E37A2"/>
    <w:rsid w:val="3380D7D6"/>
    <w:rsid w:val="33B57DCD"/>
    <w:rsid w:val="33BCAD6A"/>
    <w:rsid w:val="33C7113D"/>
    <w:rsid w:val="33D4CA52"/>
    <w:rsid w:val="340F1FD5"/>
    <w:rsid w:val="344F453E"/>
    <w:rsid w:val="349162D2"/>
    <w:rsid w:val="34BB1AE1"/>
    <w:rsid w:val="35B7DDF6"/>
    <w:rsid w:val="35D05A93"/>
    <w:rsid w:val="35EDD36C"/>
    <w:rsid w:val="35FCE406"/>
    <w:rsid w:val="36F78B81"/>
    <w:rsid w:val="371A623F"/>
    <w:rsid w:val="371E0821"/>
    <w:rsid w:val="371E8222"/>
    <w:rsid w:val="374E3A35"/>
    <w:rsid w:val="3781C167"/>
    <w:rsid w:val="381C49DD"/>
    <w:rsid w:val="382A16D6"/>
    <w:rsid w:val="3831F312"/>
    <w:rsid w:val="38443B5D"/>
    <w:rsid w:val="3899653B"/>
    <w:rsid w:val="38BA0F0F"/>
    <w:rsid w:val="391E29E9"/>
    <w:rsid w:val="394553AB"/>
    <w:rsid w:val="3973ED02"/>
    <w:rsid w:val="397F9B89"/>
    <w:rsid w:val="3993FACB"/>
    <w:rsid w:val="39CE5FEB"/>
    <w:rsid w:val="39FFEFA3"/>
    <w:rsid w:val="3A039412"/>
    <w:rsid w:val="3A4F5677"/>
    <w:rsid w:val="3AC149EA"/>
    <w:rsid w:val="3AC4EDF3"/>
    <w:rsid w:val="3AE94B74"/>
    <w:rsid w:val="3B02CB3A"/>
    <w:rsid w:val="3B1332D1"/>
    <w:rsid w:val="3B48B1CE"/>
    <w:rsid w:val="3B5A70C0"/>
    <w:rsid w:val="3B9B7EBC"/>
    <w:rsid w:val="3BF6469F"/>
    <w:rsid w:val="3C8B262C"/>
    <w:rsid w:val="3CFF88B8"/>
    <w:rsid w:val="3D66500B"/>
    <w:rsid w:val="3D79BA16"/>
    <w:rsid w:val="3DDCA9BA"/>
    <w:rsid w:val="3DF63705"/>
    <w:rsid w:val="3E088F07"/>
    <w:rsid w:val="3E5040C8"/>
    <w:rsid w:val="3E619BB5"/>
    <w:rsid w:val="3E6CECF8"/>
    <w:rsid w:val="3E721C64"/>
    <w:rsid w:val="3E7A93F2"/>
    <w:rsid w:val="3EBB291D"/>
    <w:rsid w:val="3ECB87D8"/>
    <w:rsid w:val="3F1B13F7"/>
    <w:rsid w:val="3F9EEBFA"/>
    <w:rsid w:val="3FBCB60E"/>
    <w:rsid w:val="3FBD1505"/>
    <w:rsid w:val="3FCBCD2A"/>
    <w:rsid w:val="4002B10E"/>
    <w:rsid w:val="4054C60B"/>
    <w:rsid w:val="40AB0228"/>
    <w:rsid w:val="40E7D6CA"/>
    <w:rsid w:val="41A5EC79"/>
    <w:rsid w:val="41C68578"/>
    <w:rsid w:val="41FA39EA"/>
    <w:rsid w:val="42227CBC"/>
    <w:rsid w:val="42321ECF"/>
    <w:rsid w:val="423E954F"/>
    <w:rsid w:val="427BE85F"/>
    <w:rsid w:val="42D2A860"/>
    <w:rsid w:val="42F54D3A"/>
    <w:rsid w:val="434EBEE6"/>
    <w:rsid w:val="43733436"/>
    <w:rsid w:val="438040B2"/>
    <w:rsid w:val="439344FB"/>
    <w:rsid w:val="43B8EF63"/>
    <w:rsid w:val="440FFBF4"/>
    <w:rsid w:val="44224EA7"/>
    <w:rsid w:val="4431C254"/>
    <w:rsid w:val="444472B7"/>
    <w:rsid w:val="447B9D78"/>
    <w:rsid w:val="448740A8"/>
    <w:rsid w:val="448F9ACA"/>
    <w:rsid w:val="44CF362A"/>
    <w:rsid w:val="44E08350"/>
    <w:rsid w:val="45109060"/>
    <w:rsid w:val="4531C97E"/>
    <w:rsid w:val="45909F4D"/>
    <w:rsid w:val="4598E4AB"/>
    <w:rsid w:val="4615DC19"/>
    <w:rsid w:val="4661055A"/>
    <w:rsid w:val="46B8C1CA"/>
    <w:rsid w:val="46D98001"/>
    <w:rsid w:val="471A9EAC"/>
    <w:rsid w:val="471CF7A6"/>
    <w:rsid w:val="47762BC6"/>
    <w:rsid w:val="47BC73AD"/>
    <w:rsid w:val="48651E37"/>
    <w:rsid w:val="4884DCEC"/>
    <w:rsid w:val="48860D7B"/>
    <w:rsid w:val="488E0836"/>
    <w:rsid w:val="48CF61BF"/>
    <w:rsid w:val="48F00C7B"/>
    <w:rsid w:val="4934E880"/>
    <w:rsid w:val="494B1A6A"/>
    <w:rsid w:val="49561F23"/>
    <w:rsid w:val="4975F167"/>
    <w:rsid w:val="4997F250"/>
    <w:rsid w:val="49CE5E8E"/>
    <w:rsid w:val="49DAED1C"/>
    <w:rsid w:val="49E7F65C"/>
    <w:rsid w:val="4A4FD699"/>
    <w:rsid w:val="4A506794"/>
    <w:rsid w:val="4A748534"/>
    <w:rsid w:val="4AC78593"/>
    <w:rsid w:val="4AE64B88"/>
    <w:rsid w:val="4AE6F622"/>
    <w:rsid w:val="4AEF19E5"/>
    <w:rsid w:val="4B34385E"/>
    <w:rsid w:val="4B3808FD"/>
    <w:rsid w:val="4B68D234"/>
    <w:rsid w:val="4B8CABE3"/>
    <w:rsid w:val="4BA4003C"/>
    <w:rsid w:val="4BEE3BBB"/>
    <w:rsid w:val="4C23BB29"/>
    <w:rsid w:val="4C8072D1"/>
    <w:rsid w:val="4D397B02"/>
    <w:rsid w:val="4D6A8BC4"/>
    <w:rsid w:val="4D91B23E"/>
    <w:rsid w:val="4D956748"/>
    <w:rsid w:val="4DC0C7B3"/>
    <w:rsid w:val="4DF5E421"/>
    <w:rsid w:val="4E38E84D"/>
    <w:rsid w:val="4E52057A"/>
    <w:rsid w:val="4EE03A98"/>
    <w:rsid w:val="4EFE5D61"/>
    <w:rsid w:val="4F1258FD"/>
    <w:rsid w:val="4F540AB7"/>
    <w:rsid w:val="4FA58A7C"/>
    <w:rsid w:val="4FCD9A47"/>
    <w:rsid w:val="4FD340D9"/>
    <w:rsid w:val="4FDF7747"/>
    <w:rsid w:val="50025BFB"/>
    <w:rsid w:val="504ED266"/>
    <w:rsid w:val="508BFBA1"/>
    <w:rsid w:val="50D1ADBE"/>
    <w:rsid w:val="50D211DD"/>
    <w:rsid w:val="50E0C937"/>
    <w:rsid w:val="5147FC81"/>
    <w:rsid w:val="518B96CA"/>
    <w:rsid w:val="525AA56D"/>
    <w:rsid w:val="525D3FB5"/>
    <w:rsid w:val="52747B69"/>
    <w:rsid w:val="52865BCA"/>
    <w:rsid w:val="52A4E99A"/>
    <w:rsid w:val="52CFC621"/>
    <w:rsid w:val="52D72E18"/>
    <w:rsid w:val="52D803CC"/>
    <w:rsid w:val="53009ADF"/>
    <w:rsid w:val="5302BD02"/>
    <w:rsid w:val="532F244E"/>
    <w:rsid w:val="539F1F57"/>
    <w:rsid w:val="53ED6331"/>
    <w:rsid w:val="5415EFE5"/>
    <w:rsid w:val="547ED0DA"/>
    <w:rsid w:val="549A3A23"/>
    <w:rsid w:val="549ECB06"/>
    <w:rsid w:val="54C301F7"/>
    <w:rsid w:val="5572EB81"/>
    <w:rsid w:val="55EABDC8"/>
    <w:rsid w:val="56141643"/>
    <w:rsid w:val="565EC063"/>
    <w:rsid w:val="56608EB2"/>
    <w:rsid w:val="566FD705"/>
    <w:rsid w:val="56B3E0BA"/>
    <w:rsid w:val="56F821DA"/>
    <w:rsid w:val="56F90764"/>
    <w:rsid w:val="5729855C"/>
    <w:rsid w:val="57391C00"/>
    <w:rsid w:val="57848006"/>
    <w:rsid w:val="57D32709"/>
    <w:rsid w:val="580E0D71"/>
    <w:rsid w:val="581E74A8"/>
    <w:rsid w:val="58576C05"/>
    <w:rsid w:val="588C8AF7"/>
    <w:rsid w:val="588E8F64"/>
    <w:rsid w:val="589AA0CC"/>
    <w:rsid w:val="58A07C67"/>
    <w:rsid w:val="58FE1497"/>
    <w:rsid w:val="591B57B1"/>
    <w:rsid w:val="5982495B"/>
    <w:rsid w:val="59832838"/>
    <w:rsid w:val="59FCD089"/>
    <w:rsid w:val="5A53A3DA"/>
    <w:rsid w:val="5AB2CF7C"/>
    <w:rsid w:val="5B1CD8A5"/>
    <w:rsid w:val="5B5387BA"/>
    <w:rsid w:val="5B80B6DE"/>
    <w:rsid w:val="5C16E38C"/>
    <w:rsid w:val="5C6C385A"/>
    <w:rsid w:val="5C822AD1"/>
    <w:rsid w:val="5CA02F93"/>
    <w:rsid w:val="5D560B3F"/>
    <w:rsid w:val="5DE9BF1D"/>
    <w:rsid w:val="5DF5D849"/>
    <w:rsid w:val="5E11D238"/>
    <w:rsid w:val="5E33390D"/>
    <w:rsid w:val="5E4DD602"/>
    <w:rsid w:val="5E85A466"/>
    <w:rsid w:val="5EAE2E3A"/>
    <w:rsid w:val="5ECD1AA1"/>
    <w:rsid w:val="5F4CB6C7"/>
    <w:rsid w:val="5F78F5CE"/>
    <w:rsid w:val="5FA64EF5"/>
    <w:rsid w:val="60C93DFC"/>
    <w:rsid w:val="60E2E692"/>
    <w:rsid w:val="60F3BCB9"/>
    <w:rsid w:val="614BC719"/>
    <w:rsid w:val="6152CAF9"/>
    <w:rsid w:val="617F1A63"/>
    <w:rsid w:val="61821137"/>
    <w:rsid w:val="61B2B595"/>
    <w:rsid w:val="6228C7C5"/>
    <w:rsid w:val="624C433C"/>
    <w:rsid w:val="626D2476"/>
    <w:rsid w:val="626E7516"/>
    <w:rsid w:val="630749AE"/>
    <w:rsid w:val="630DE18C"/>
    <w:rsid w:val="635F3865"/>
    <w:rsid w:val="63F4B920"/>
    <w:rsid w:val="641FAE8F"/>
    <w:rsid w:val="646C29A4"/>
    <w:rsid w:val="649444F0"/>
    <w:rsid w:val="64AFD1AA"/>
    <w:rsid w:val="64F89D47"/>
    <w:rsid w:val="654EC7A3"/>
    <w:rsid w:val="65FC8D6D"/>
    <w:rsid w:val="66045A2C"/>
    <w:rsid w:val="670825D1"/>
    <w:rsid w:val="673F531B"/>
    <w:rsid w:val="673F76C0"/>
    <w:rsid w:val="6755440E"/>
    <w:rsid w:val="6788AEE1"/>
    <w:rsid w:val="679A4F02"/>
    <w:rsid w:val="67BE6078"/>
    <w:rsid w:val="686E43EE"/>
    <w:rsid w:val="68A174F0"/>
    <w:rsid w:val="68E79997"/>
    <w:rsid w:val="690A8AD5"/>
    <w:rsid w:val="6936D0B4"/>
    <w:rsid w:val="6A1A4B61"/>
    <w:rsid w:val="6A387903"/>
    <w:rsid w:val="6A3ED2FC"/>
    <w:rsid w:val="6A8CDAFE"/>
    <w:rsid w:val="6A8F3311"/>
    <w:rsid w:val="6ACFA1EE"/>
    <w:rsid w:val="6ADAA474"/>
    <w:rsid w:val="6AE9CE21"/>
    <w:rsid w:val="6AF3D534"/>
    <w:rsid w:val="6AF87692"/>
    <w:rsid w:val="6B455A5A"/>
    <w:rsid w:val="6B68AD3F"/>
    <w:rsid w:val="6B6C247D"/>
    <w:rsid w:val="6BBA05E3"/>
    <w:rsid w:val="6BD07C0E"/>
    <w:rsid w:val="6BDF64E2"/>
    <w:rsid w:val="6C49377B"/>
    <w:rsid w:val="6C80BAC6"/>
    <w:rsid w:val="6CD5C277"/>
    <w:rsid w:val="6D050320"/>
    <w:rsid w:val="6D088AB7"/>
    <w:rsid w:val="6D20346E"/>
    <w:rsid w:val="6D3280B4"/>
    <w:rsid w:val="6D4BF9EB"/>
    <w:rsid w:val="6D4FB6DC"/>
    <w:rsid w:val="6D75427F"/>
    <w:rsid w:val="6DB96D8D"/>
    <w:rsid w:val="6DBD197A"/>
    <w:rsid w:val="6DD3667C"/>
    <w:rsid w:val="6E0A38E2"/>
    <w:rsid w:val="6E8656C7"/>
    <w:rsid w:val="6EAEFD3D"/>
    <w:rsid w:val="6EBC7155"/>
    <w:rsid w:val="6EC7791A"/>
    <w:rsid w:val="6F0C16B1"/>
    <w:rsid w:val="6F1AD85B"/>
    <w:rsid w:val="6F2CBA9B"/>
    <w:rsid w:val="6F2CC118"/>
    <w:rsid w:val="6F4862AE"/>
    <w:rsid w:val="6FC8BB25"/>
    <w:rsid w:val="6FE80B35"/>
    <w:rsid w:val="70024FB2"/>
    <w:rsid w:val="70770E20"/>
    <w:rsid w:val="70AF80A0"/>
    <w:rsid w:val="70C18317"/>
    <w:rsid w:val="70CE424E"/>
    <w:rsid w:val="71A4131C"/>
    <w:rsid w:val="71FAE9A5"/>
    <w:rsid w:val="72839352"/>
    <w:rsid w:val="7292DFB5"/>
    <w:rsid w:val="72A941D6"/>
    <w:rsid w:val="72AFC88F"/>
    <w:rsid w:val="72B09DC3"/>
    <w:rsid w:val="72D1BC6C"/>
    <w:rsid w:val="730C111C"/>
    <w:rsid w:val="73E2A0B4"/>
    <w:rsid w:val="740B84A3"/>
    <w:rsid w:val="7417179F"/>
    <w:rsid w:val="7431BEDB"/>
    <w:rsid w:val="744C1A20"/>
    <w:rsid w:val="7486B3D7"/>
    <w:rsid w:val="74989192"/>
    <w:rsid w:val="74A8DE24"/>
    <w:rsid w:val="74B4166C"/>
    <w:rsid w:val="750C010C"/>
    <w:rsid w:val="7511A376"/>
    <w:rsid w:val="75661F15"/>
    <w:rsid w:val="75A2A8FA"/>
    <w:rsid w:val="76028630"/>
    <w:rsid w:val="763340A7"/>
    <w:rsid w:val="763B6DF9"/>
    <w:rsid w:val="768DA95A"/>
    <w:rsid w:val="76989583"/>
    <w:rsid w:val="76C60FDD"/>
    <w:rsid w:val="774F74F0"/>
    <w:rsid w:val="77622430"/>
    <w:rsid w:val="77B6ADE4"/>
    <w:rsid w:val="77C58588"/>
    <w:rsid w:val="77DBF4CC"/>
    <w:rsid w:val="78349A36"/>
    <w:rsid w:val="786855B3"/>
    <w:rsid w:val="7889A49E"/>
    <w:rsid w:val="78915C2F"/>
    <w:rsid w:val="7891B2CC"/>
    <w:rsid w:val="7899DF86"/>
    <w:rsid w:val="789A77B4"/>
    <w:rsid w:val="78E8C2B9"/>
    <w:rsid w:val="791DE191"/>
    <w:rsid w:val="79776CBF"/>
    <w:rsid w:val="79BCC77D"/>
    <w:rsid w:val="79E53672"/>
    <w:rsid w:val="79FC13C9"/>
    <w:rsid w:val="7A2250E5"/>
    <w:rsid w:val="7A6BF246"/>
    <w:rsid w:val="7ACDB551"/>
    <w:rsid w:val="7B315048"/>
    <w:rsid w:val="7B839A42"/>
    <w:rsid w:val="7B8DAECD"/>
    <w:rsid w:val="7BC95EDC"/>
    <w:rsid w:val="7BDD6FC8"/>
    <w:rsid w:val="7BE69A75"/>
    <w:rsid w:val="7C2605B6"/>
    <w:rsid w:val="7C4DB55A"/>
    <w:rsid w:val="7C51FA79"/>
    <w:rsid w:val="7C6A1E63"/>
    <w:rsid w:val="7C84798B"/>
    <w:rsid w:val="7D02C8D8"/>
    <w:rsid w:val="7D410103"/>
    <w:rsid w:val="7D6AEF0E"/>
    <w:rsid w:val="7E276AED"/>
    <w:rsid w:val="7E298290"/>
    <w:rsid w:val="7E35F252"/>
    <w:rsid w:val="7E410EC0"/>
    <w:rsid w:val="7E4EA35C"/>
    <w:rsid w:val="7EA3B00D"/>
    <w:rsid w:val="7F2ADB61"/>
    <w:rsid w:val="7FCA5A4D"/>
    <w:rsid w:val="7FCFD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95821"/>
  <w15:chartTrackingRefBased/>
  <w15:docId w15:val="{927D1612-BC8A-4CB5-940E-2D61BBAA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ED3"/>
    <w:rPr>
      <w:sz w:val="24"/>
      <w:szCs w:val="24"/>
    </w:rPr>
  </w:style>
  <w:style w:type="paragraph" w:styleId="Heading1">
    <w:name w:val="heading 1"/>
    <w:basedOn w:val="Normal"/>
    <w:next w:val="Heading2"/>
    <w:link w:val="Heading1Char"/>
    <w:uiPriority w:val="4"/>
    <w:qFormat/>
    <w:rsid w:val="00FF3939"/>
    <w:pPr>
      <w:keepNext/>
      <w:numPr>
        <w:numId w:val="7"/>
      </w:numPr>
      <w:spacing w:after="240"/>
      <w:ind w:left="567" w:hanging="567"/>
      <w:jc w:val="both"/>
      <w:outlineLvl w:val="0"/>
    </w:pPr>
    <w:rPr>
      <w:rFonts w:asciiTheme="majorHAnsi" w:eastAsiaTheme="majorEastAsia" w:hAnsiTheme="majorHAnsi" w:cstheme="majorBidi"/>
      <w:b/>
      <w:bCs/>
      <w:smallCaps/>
      <w:sz w:val="22"/>
      <w:szCs w:val="28"/>
      <w:lang w:val="en-US" w:eastAsia="en-US"/>
    </w:rPr>
  </w:style>
  <w:style w:type="paragraph" w:styleId="Heading2">
    <w:name w:val="heading 2"/>
    <w:basedOn w:val="Normal"/>
    <w:next w:val="BodyText"/>
    <w:link w:val="Heading2Char"/>
    <w:uiPriority w:val="4"/>
    <w:qFormat/>
    <w:rsid w:val="00FF3939"/>
    <w:pPr>
      <w:numPr>
        <w:ilvl w:val="1"/>
        <w:numId w:val="7"/>
      </w:numPr>
      <w:spacing w:after="240"/>
      <w:jc w:val="both"/>
      <w:outlineLvl w:val="1"/>
    </w:pPr>
    <w:rPr>
      <w:rFonts w:asciiTheme="majorHAnsi" w:eastAsiaTheme="majorEastAsia" w:hAnsiTheme="majorHAnsi" w:cstheme="majorBidi"/>
      <w:bCs/>
      <w:sz w:val="22"/>
      <w:szCs w:val="26"/>
      <w:lang w:val="en-US" w:eastAsia="en-US"/>
    </w:rPr>
  </w:style>
  <w:style w:type="paragraph" w:styleId="Heading3">
    <w:name w:val="heading 3"/>
    <w:basedOn w:val="Normal"/>
    <w:link w:val="Heading3Char"/>
    <w:uiPriority w:val="4"/>
    <w:qFormat/>
    <w:rsid w:val="00FF3939"/>
    <w:pPr>
      <w:numPr>
        <w:ilvl w:val="2"/>
        <w:numId w:val="7"/>
      </w:numPr>
      <w:spacing w:after="120"/>
      <w:ind w:left="567" w:hanging="567"/>
      <w:jc w:val="both"/>
      <w:outlineLvl w:val="2"/>
    </w:pPr>
    <w:rPr>
      <w:rFonts w:asciiTheme="majorHAnsi" w:eastAsiaTheme="majorEastAsia" w:hAnsiTheme="majorHAnsi" w:cstheme="majorBidi"/>
      <w:bCs/>
      <w:sz w:val="22"/>
      <w:szCs w:val="22"/>
      <w:lang w:val="en-US" w:eastAsia="en-US"/>
    </w:rPr>
  </w:style>
  <w:style w:type="paragraph" w:styleId="Heading4">
    <w:name w:val="heading 4"/>
    <w:basedOn w:val="Normal"/>
    <w:link w:val="Heading4Char"/>
    <w:uiPriority w:val="4"/>
    <w:qFormat/>
    <w:rsid w:val="00FF3939"/>
    <w:pPr>
      <w:numPr>
        <w:ilvl w:val="3"/>
        <w:numId w:val="7"/>
      </w:numPr>
      <w:spacing w:after="120"/>
      <w:jc w:val="both"/>
      <w:outlineLvl w:val="3"/>
    </w:pPr>
    <w:rPr>
      <w:rFonts w:asciiTheme="majorHAnsi" w:eastAsiaTheme="majorEastAsia" w:hAnsiTheme="majorHAnsi" w:cstheme="majorBidi"/>
      <w:bCs/>
      <w:iCs/>
      <w:sz w:val="22"/>
      <w:szCs w:val="22"/>
      <w:lang w:val="en-US" w:eastAsia="en-US"/>
    </w:rPr>
  </w:style>
  <w:style w:type="paragraph" w:styleId="Heading5">
    <w:name w:val="heading 5"/>
    <w:basedOn w:val="Normal"/>
    <w:link w:val="Heading5Char"/>
    <w:uiPriority w:val="4"/>
    <w:qFormat/>
    <w:rsid w:val="00FF3939"/>
    <w:pPr>
      <w:numPr>
        <w:ilvl w:val="4"/>
        <w:numId w:val="7"/>
      </w:numPr>
      <w:spacing w:after="120" w:line="276" w:lineRule="auto"/>
      <w:jc w:val="both"/>
      <w:outlineLvl w:val="4"/>
    </w:pPr>
    <w:rPr>
      <w:rFonts w:asciiTheme="majorHAnsi" w:eastAsiaTheme="majorEastAsia" w:hAnsiTheme="majorHAnsi" w:cstheme="majorBidi"/>
      <w:sz w:val="22"/>
      <w:szCs w:val="22"/>
      <w:lang w:val="en-US" w:eastAsia="en-US"/>
    </w:rPr>
  </w:style>
  <w:style w:type="paragraph" w:styleId="Heading6">
    <w:name w:val="heading 6"/>
    <w:basedOn w:val="Normal"/>
    <w:link w:val="Heading6Char"/>
    <w:uiPriority w:val="4"/>
    <w:rsid w:val="00FF3939"/>
    <w:pPr>
      <w:numPr>
        <w:ilvl w:val="5"/>
        <w:numId w:val="7"/>
      </w:numPr>
      <w:spacing w:after="120" w:line="276" w:lineRule="auto"/>
      <w:jc w:val="both"/>
      <w:outlineLvl w:val="5"/>
    </w:pPr>
    <w:rPr>
      <w:rFonts w:asciiTheme="majorHAnsi" w:eastAsiaTheme="majorEastAsia" w:hAnsiTheme="majorHAnsi" w:cstheme="majorBidi"/>
      <w:iCs/>
      <w:sz w:val="22"/>
      <w:szCs w:val="22"/>
      <w:lang w:val="en-US" w:eastAsia="en-US"/>
    </w:rPr>
  </w:style>
  <w:style w:type="paragraph" w:styleId="Heading7">
    <w:name w:val="heading 7"/>
    <w:basedOn w:val="Normal"/>
    <w:link w:val="Heading7Char"/>
    <w:uiPriority w:val="4"/>
    <w:rsid w:val="00FF3939"/>
    <w:pPr>
      <w:numPr>
        <w:ilvl w:val="6"/>
        <w:numId w:val="7"/>
      </w:numPr>
      <w:spacing w:after="120" w:line="276" w:lineRule="auto"/>
      <w:jc w:val="both"/>
      <w:outlineLvl w:val="6"/>
    </w:pPr>
    <w:rPr>
      <w:rFonts w:asciiTheme="majorHAnsi" w:eastAsiaTheme="majorEastAsia" w:hAnsiTheme="majorHAnsi" w:cstheme="majorBidi"/>
      <w:iCs/>
      <w:sz w:val="22"/>
      <w:szCs w:val="22"/>
      <w:lang w:val="en-US" w:eastAsia="en-US"/>
    </w:rPr>
  </w:style>
  <w:style w:type="paragraph" w:styleId="Heading8">
    <w:name w:val="heading 8"/>
    <w:basedOn w:val="Normal"/>
    <w:link w:val="Heading8Char"/>
    <w:uiPriority w:val="4"/>
    <w:rsid w:val="00FF3939"/>
    <w:pPr>
      <w:numPr>
        <w:ilvl w:val="7"/>
        <w:numId w:val="7"/>
      </w:numPr>
      <w:spacing w:after="120" w:line="276" w:lineRule="auto"/>
      <w:jc w:val="both"/>
      <w:outlineLvl w:val="7"/>
    </w:pPr>
    <w:rPr>
      <w:rFonts w:asciiTheme="majorHAnsi" w:eastAsiaTheme="majorEastAsia" w:hAnsiTheme="majorHAnsi" w:cstheme="majorBidi"/>
      <w:sz w:val="22"/>
      <w:szCs w:val="20"/>
      <w:lang w:val="en-US" w:eastAsia="en-US"/>
    </w:rPr>
  </w:style>
  <w:style w:type="paragraph" w:styleId="Heading9">
    <w:name w:val="heading 9"/>
    <w:basedOn w:val="Normal"/>
    <w:link w:val="Heading9Char"/>
    <w:uiPriority w:val="4"/>
    <w:rsid w:val="00FF3939"/>
    <w:pPr>
      <w:numPr>
        <w:ilvl w:val="8"/>
        <w:numId w:val="7"/>
      </w:numPr>
      <w:spacing w:after="120" w:line="276" w:lineRule="auto"/>
      <w:jc w:val="both"/>
      <w:outlineLvl w:val="8"/>
    </w:pPr>
    <w:rPr>
      <w:rFonts w:asciiTheme="majorHAnsi" w:eastAsiaTheme="majorEastAsia" w:hAnsiTheme="majorHAnsi" w:cstheme="majorBidi"/>
      <w:i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99C"/>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E1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ity-info">
    <w:name w:val="charity-info"/>
    <w:basedOn w:val="Normal"/>
    <w:rsid w:val="00A93415"/>
    <w:pPr>
      <w:spacing w:before="100" w:beforeAutospacing="1" w:after="100" w:afterAutospacing="1"/>
    </w:pPr>
  </w:style>
  <w:style w:type="paragraph" w:styleId="Header">
    <w:name w:val="header"/>
    <w:basedOn w:val="Normal"/>
    <w:link w:val="HeaderChar"/>
    <w:rsid w:val="004958F7"/>
    <w:pPr>
      <w:tabs>
        <w:tab w:val="center" w:pos="4513"/>
        <w:tab w:val="right" w:pos="9026"/>
      </w:tabs>
    </w:pPr>
  </w:style>
  <w:style w:type="character" w:customStyle="1" w:styleId="HeaderChar">
    <w:name w:val="Header Char"/>
    <w:link w:val="Header"/>
    <w:rsid w:val="004958F7"/>
    <w:rPr>
      <w:sz w:val="24"/>
      <w:szCs w:val="24"/>
    </w:rPr>
  </w:style>
  <w:style w:type="paragraph" w:styleId="Footer">
    <w:name w:val="footer"/>
    <w:basedOn w:val="Normal"/>
    <w:link w:val="FooterChar"/>
    <w:rsid w:val="004958F7"/>
    <w:pPr>
      <w:tabs>
        <w:tab w:val="center" w:pos="4513"/>
        <w:tab w:val="right" w:pos="9026"/>
      </w:tabs>
    </w:pPr>
  </w:style>
  <w:style w:type="character" w:customStyle="1" w:styleId="FooterChar">
    <w:name w:val="Footer Char"/>
    <w:link w:val="Footer"/>
    <w:rsid w:val="004958F7"/>
    <w:rPr>
      <w:sz w:val="24"/>
      <w:szCs w:val="24"/>
    </w:rPr>
  </w:style>
  <w:style w:type="character" w:styleId="Hyperlink">
    <w:name w:val="Hyperlink"/>
    <w:rsid w:val="007D2BB0"/>
    <w:rPr>
      <w:color w:val="0000FF"/>
      <w:u w:val="single"/>
    </w:rPr>
  </w:style>
  <w:style w:type="paragraph" w:styleId="BalloonText">
    <w:name w:val="Balloon Text"/>
    <w:basedOn w:val="Normal"/>
    <w:link w:val="BalloonTextChar"/>
    <w:rsid w:val="00D53834"/>
    <w:rPr>
      <w:rFonts w:ascii="Tahoma" w:hAnsi="Tahoma" w:cs="Tahoma"/>
      <w:sz w:val="16"/>
      <w:szCs w:val="16"/>
    </w:rPr>
  </w:style>
  <w:style w:type="character" w:customStyle="1" w:styleId="BalloonTextChar">
    <w:name w:val="Balloon Text Char"/>
    <w:link w:val="BalloonText"/>
    <w:rsid w:val="00D53834"/>
    <w:rPr>
      <w:rFonts w:ascii="Tahoma" w:hAnsi="Tahoma" w:cs="Tahoma"/>
      <w:sz w:val="16"/>
      <w:szCs w:val="16"/>
    </w:rPr>
  </w:style>
  <w:style w:type="character" w:styleId="CommentReference">
    <w:name w:val="annotation reference"/>
    <w:uiPriority w:val="99"/>
    <w:rsid w:val="00D53834"/>
    <w:rPr>
      <w:sz w:val="16"/>
      <w:szCs w:val="16"/>
    </w:rPr>
  </w:style>
  <w:style w:type="paragraph" w:styleId="CommentText">
    <w:name w:val="annotation text"/>
    <w:basedOn w:val="Normal"/>
    <w:link w:val="CommentTextChar"/>
    <w:uiPriority w:val="99"/>
    <w:rsid w:val="00D53834"/>
    <w:rPr>
      <w:sz w:val="20"/>
      <w:szCs w:val="20"/>
    </w:rPr>
  </w:style>
  <w:style w:type="character" w:customStyle="1" w:styleId="CommentTextChar">
    <w:name w:val="Comment Text Char"/>
    <w:basedOn w:val="DefaultParagraphFont"/>
    <w:link w:val="CommentText"/>
    <w:uiPriority w:val="99"/>
    <w:rsid w:val="00D53834"/>
  </w:style>
  <w:style w:type="paragraph" w:styleId="CommentSubject">
    <w:name w:val="annotation subject"/>
    <w:basedOn w:val="CommentText"/>
    <w:next w:val="CommentText"/>
    <w:link w:val="CommentSubjectChar"/>
    <w:rsid w:val="00D53834"/>
    <w:rPr>
      <w:b/>
      <w:bCs/>
    </w:rPr>
  </w:style>
  <w:style w:type="character" w:customStyle="1" w:styleId="CommentSubjectChar">
    <w:name w:val="Comment Subject Char"/>
    <w:link w:val="CommentSubject"/>
    <w:rsid w:val="00D53834"/>
    <w:rPr>
      <w:b/>
      <w:bCs/>
    </w:rPr>
  </w:style>
  <w:style w:type="paragraph" w:styleId="Revision">
    <w:name w:val="Revision"/>
    <w:hidden/>
    <w:uiPriority w:val="99"/>
    <w:semiHidden/>
    <w:rsid w:val="00B527DB"/>
    <w:rPr>
      <w:sz w:val="24"/>
      <w:szCs w:val="24"/>
    </w:rPr>
  </w:style>
  <w:style w:type="paragraph" w:styleId="ListParagraph">
    <w:name w:val="List Paragraph"/>
    <w:basedOn w:val="Normal"/>
    <w:uiPriority w:val="34"/>
    <w:qFormat/>
    <w:rsid w:val="000922CB"/>
    <w:pPr>
      <w:ind w:left="720"/>
      <w:contextualSpacing/>
    </w:pPr>
  </w:style>
  <w:style w:type="character" w:customStyle="1" w:styleId="Heading1Char">
    <w:name w:val="Heading 1 Char"/>
    <w:basedOn w:val="DefaultParagraphFont"/>
    <w:link w:val="Heading1"/>
    <w:uiPriority w:val="4"/>
    <w:rsid w:val="00FF3939"/>
    <w:rPr>
      <w:rFonts w:asciiTheme="majorHAnsi" w:eastAsiaTheme="majorEastAsia" w:hAnsiTheme="majorHAnsi" w:cstheme="majorBidi"/>
      <w:b/>
      <w:bCs/>
      <w:smallCaps/>
      <w:sz w:val="22"/>
      <w:szCs w:val="28"/>
      <w:lang w:val="en-US" w:eastAsia="en-US"/>
    </w:rPr>
  </w:style>
  <w:style w:type="character" w:customStyle="1" w:styleId="Heading2Char">
    <w:name w:val="Heading 2 Char"/>
    <w:basedOn w:val="DefaultParagraphFont"/>
    <w:link w:val="Heading2"/>
    <w:uiPriority w:val="4"/>
    <w:rsid w:val="00FF3939"/>
    <w:rPr>
      <w:rFonts w:asciiTheme="majorHAnsi" w:eastAsiaTheme="majorEastAsia" w:hAnsiTheme="majorHAnsi" w:cstheme="majorBidi"/>
      <w:bCs/>
      <w:sz w:val="22"/>
      <w:szCs w:val="26"/>
      <w:lang w:val="en-US" w:eastAsia="en-US"/>
    </w:rPr>
  </w:style>
  <w:style w:type="character" w:customStyle="1" w:styleId="Heading3Char">
    <w:name w:val="Heading 3 Char"/>
    <w:basedOn w:val="DefaultParagraphFont"/>
    <w:link w:val="Heading3"/>
    <w:uiPriority w:val="4"/>
    <w:rsid w:val="00FF3939"/>
    <w:rPr>
      <w:rFonts w:asciiTheme="majorHAnsi" w:eastAsiaTheme="majorEastAsia" w:hAnsiTheme="majorHAnsi" w:cstheme="majorBidi"/>
      <w:bCs/>
      <w:sz w:val="22"/>
      <w:szCs w:val="22"/>
      <w:lang w:val="en-US" w:eastAsia="en-US"/>
    </w:rPr>
  </w:style>
  <w:style w:type="character" w:customStyle="1" w:styleId="Heading4Char">
    <w:name w:val="Heading 4 Char"/>
    <w:basedOn w:val="DefaultParagraphFont"/>
    <w:link w:val="Heading4"/>
    <w:uiPriority w:val="4"/>
    <w:rsid w:val="00FF3939"/>
    <w:rPr>
      <w:rFonts w:asciiTheme="majorHAnsi" w:eastAsiaTheme="majorEastAsia" w:hAnsiTheme="majorHAnsi" w:cstheme="majorBidi"/>
      <w:bCs/>
      <w:iCs/>
      <w:sz w:val="22"/>
      <w:szCs w:val="22"/>
      <w:lang w:val="en-US" w:eastAsia="en-US"/>
    </w:rPr>
  </w:style>
  <w:style w:type="character" w:customStyle="1" w:styleId="Heading5Char">
    <w:name w:val="Heading 5 Char"/>
    <w:basedOn w:val="DefaultParagraphFont"/>
    <w:link w:val="Heading5"/>
    <w:uiPriority w:val="4"/>
    <w:rsid w:val="00FF3939"/>
    <w:rPr>
      <w:rFonts w:asciiTheme="majorHAnsi" w:eastAsiaTheme="majorEastAsia" w:hAnsiTheme="majorHAnsi" w:cstheme="majorBidi"/>
      <w:sz w:val="22"/>
      <w:szCs w:val="22"/>
      <w:lang w:val="en-US" w:eastAsia="en-US"/>
    </w:rPr>
  </w:style>
  <w:style w:type="character" w:customStyle="1" w:styleId="Heading6Char">
    <w:name w:val="Heading 6 Char"/>
    <w:basedOn w:val="DefaultParagraphFont"/>
    <w:link w:val="Heading6"/>
    <w:uiPriority w:val="4"/>
    <w:rsid w:val="00FF3939"/>
    <w:rPr>
      <w:rFonts w:asciiTheme="majorHAnsi" w:eastAsiaTheme="majorEastAsia" w:hAnsiTheme="majorHAnsi" w:cstheme="majorBidi"/>
      <w:iCs/>
      <w:sz w:val="22"/>
      <w:szCs w:val="22"/>
      <w:lang w:val="en-US" w:eastAsia="en-US"/>
    </w:rPr>
  </w:style>
  <w:style w:type="character" w:customStyle="1" w:styleId="Heading7Char">
    <w:name w:val="Heading 7 Char"/>
    <w:basedOn w:val="DefaultParagraphFont"/>
    <w:link w:val="Heading7"/>
    <w:uiPriority w:val="4"/>
    <w:rsid w:val="00FF3939"/>
    <w:rPr>
      <w:rFonts w:asciiTheme="majorHAnsi" w:eastAsiaTheme="majorEastAsia" w:hAnsiTheme="majorHAnsi" w:cstheme="majorBidi"/>
      <w:iCs/>
      <w:sz w:val="22"/>
      <w:szCs w:val="22"/>
      <w:lang w:val="en-US" w:eastAsia="en-US"/>
    </w:rPr>
  </w:style>
  <w:style w:type="character" w:customStyle="1" w:styleId="Heading8Char">
    <w:name w:val="Heading 8 Char"/>
    <w:basedOn w:val="DefaultParagraphFont"/>
    <w:link w:val="Heading8"/>
    <w:uiPriority w:val="4"/>
    <w:rsid w:val="00FF3939"/>
    <w:rPr>
      <w:rFonts w:asciiTheme="majorHAnsi" w:eastAsiaTheme="majorEastAsia" w:hAnsiTheme="majorHAnsi" w:cstheme="majorBidi"/>
      <w:sz w:val="22"/>
      <w:lang w:val="en-US" w:eastAsia="en-US"/>
    </w:rPr>
  </w:style>
  <w:style w:type="character" w:customStyle="1" w:styleId="Heading9Char">
    <w:name w:val="Heading 9 Char"/>
    <w:basedOn w:val="DefaultParagraphFont"/>
    <w:link w:val="Heading9"/>
    <w:uiPriority w:val="4"/>
    <w:rsid w:val="00FF3939"/>
    <w:rPr>
      <w:rFonts w:asciiTheme="majorHAnsi" w:eastAsiaTheme="majorEastAsia" w:hAnsiTheme="majorHAnsi" w:cstheme="majorBidi"/>
      <w:iCs/>
      <w:sz w:val="22"/>
      <w:lang w:val="en-US" w:eastAsia="en-US"/>
    </w:rPr>
  </w:style>
  <w:style w:type="numbering" w:customStyle="1" w:styleId="LOCorporateHeadings">
    <w:name w:val="LO Corporate Headings"/>
    <w:uiPriority w:val="99"/>
    <w:rsid w:val="00FF3939"/>
    <w:pPr>
      <w:numPr>
        <w:numId w:val="8"/>
      </w:numPr>
    </w:pPr>
  </w:style>
  <w:style w:type="paragraph" w:styleId="BodyText">
    <w:name w:val="Body Text"/>
    <w:basedOn w:val="Normal"/>
    <w:link w:val="BodyTextChar"/>
    <w:rsid w:val="00FF3939"/>
    <w:pPr>
      <w:spacing w:after="120"/>
    </w:pPr>
  </w:style>
  <w:style w:type="character" w:customStyle="1" w:styleId="BodyTextChar">
    <w:name w:val="Body Text Char"/>
    <w:basedOn w:val="DefaultParagraphFont"/>
    <w:link w:val="BodyText"/>
    <w:rsid w:val="00FF3939"/>
    <w:rPr>
      <w:sz w:val="24"/>
      <w:szCs w:val="24"/>
    </w:rPr>
  </w:style>
  <w:style w:type="paragraph" w:styleId="NoSpacing">
    <w:name w:val="No Spacing"/>
    <w:uiPriority w:val="1"/>
    <w:qFormat/>
    <w:rsid w:val="44CF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06510">
      <w:bodyDiv w:val="1"/>
      <w:marLeft w:val="0"/>
      <w:marRight w:val="0"/>
      <w:marTop w:val="0"/>
      <w:marBottom w:val="0"/>
      <w:divBdr>
        <w:top w:val="none" w:sz="0" w:space="0" w:color="auto"/>
        <w:left w:val="none" w:sz="0" w:space="0" w:color="auto"/>
        <w:bottom w:val="none" w:sz="0" w:space="0" w:color="auto"/>
        <w:right w:val="none" w:sz="0" w:space="0" w:color="auto"/>
      </w:divBdr>
    </w:div>
    <w:div w:id="415132254">
      <w:bodyDiv w:val="1"/>
      <w:marLeft w:val="0"/>
      <w:marRight w:val="0"/>
      <w:marTop w:val="0"/>
      <w:marBottom w:val="0"/>
      <w:divBdr>
        <w:top w:val="none" w:sz="0" w:space="0" w:color="auto"/>
        <w:left w:val="none" w:sz="0" w:space="0" w:color="auto"/>
        <w:bottom w:val="none" w:sz="0" w:space="0" w:color="auto"/>
        <w:right w:val="none" w:sz="0" w:space="0" w:color="auto"/>
      </w:divBdr>
      <w:divsChild>
        <w:div w:id="181015904">
          <w:marLeft w:val="0"/>
          <w:marRight w:val="0"/>
          <w:marTop w:val="0"/>
          <w:marBottom w:val="0"/>
          <w:divBdr>
            <w:top w:val="none" w:sz="0" w:space="0" w:color="auto"/>
            <w:left w:val="none" w:sz="0" w:space="0" w:color="auto"/>
            <w:bottom w:val="none" w:sz="0" w:space="0" w:color="auto"/>
            <w:right w:val="none" w:sz="0" w:space="0" w:color="auto"/>
          </w:divBdr>
          <w:divsChild>
            <w:div w:id="716005747">
              <w:marLeft w:val="0"/>
              <w:marRight w:val="0"/>
              <w:marTop w:val="0"/>
              <w:marBottom w:val="0"/>
              <w:divBdr>
                <w:top w:val="none" w:sz="0" w:space="0" w:color="auto"/>
                <w:left w:val="none" w:sz="0" w:space="0" w:color="auto"/>
                <w:bottom w:val="none" w:sz="0" w:space="0" w:color="auto"/>
                <w:right w:val="none" w:sz="0" w:space="0" w:color="auto"/>
              </w:divBdr>
              <w:divsChild>
                <w:div w:id="778795087">
                  <w:marLeft w:val="0"/>
                  <w:marRight w:val="0"/>
                  <w:marTop w:val="0"/>
                  <w:marBottom w:val="0"/>
                  <w:divBdr>
                    <w:top w:val="none" w:sz="0" w:space="0" w:color="auto"/>
                    <w:left w:val="none" w:sz="0" w:space="0" w:color="auto"/>
                    <w:bottom w:val="none" w:sz="0" w:space="0" w:color="auto"/>
                    <w:right w:val="none" w:sz="0" w:space="0" w:color="auto"/>
                  </w:divBdr>
                  <w:divsChild>
                    <w:div w:id="1448965429">
                      <w:marLeft w:val="0"/>
                      <w:marRight w:val="0"/>
                      <w:marTop w:val="0"/>
                      <w:marBottom w:val="0"/>
                      <w:divBdr>
                        <w:top w:val="none" w:sz="0" w:space="0" w:color="auto"/>
                        <w:left w:val="none" w:sz="0" w:space="0" w:color="auto"/>
                        <w:bottom w:val="none" w:sz="0" w:space="0" w:color="auto"/>
                        <w:right w:val="none" w:sz="0" w:space="0" w:color="auto"/>
                      </w:divBdr>
                      <w:divsChild>
                        <w:div w:id="323510644">
                          <w:marLeft w:val="0"/>
                          <w:marRight w:val="0"/>
                          <w:marTop w:val="0"/>
                          <w:marBottom w:val="0"/>
                          <w:divBdr>
                            <w:top w:val="none" w:sz="0" w:space="0" w:color="auto"/>
                            <w:left w:val="none" w:sz="0" w:space="0" w:color="auto"/>
                            <w:bottom w:val="none" w:sz="0" w:space="0" w:color="auto"/>
                            <w:right w:val="none" w:sz="0" w:space="0" w:color="auto"/>
                          </w:divBdr>
                          <w:divsChild>
                            <w:div w:id="6156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3r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8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D7370F50DB84C92AED07469B518C6" ma:contentTypeVersion="13" ma:contentTypeDescription="Create a new document." ma:contentTypeScope="" ma:versionID="c51565672890a30b24762941e9b13197">
  <xsd:schema xmlns:xsd="http://www.w3.org/2001/XMLSchema" xmlns:xs="http://www.w3.org/2001/XMLSchema" xmlns:p="http://schemas.microsoft.com/office/2006/metadata/properties" xmlns:ns2="ee2dd22a-5582-4cdd-b419-609f58b79d5f" xmlns:ns3="64eaa5b5-b1ae-4412-ba24-f8134bf4a35a" targetNamespace="http://schemas.microsoft.com/office/2006/metadata/properties" ma:root="true" ma:fieldsID="4a056b8b5a35f9fbafb5c9588294e49b" ns2:_="" ns3:_="">
    <xsd:import namespace="ee2dd22a-5582-4cdd-b419-609f58b79d5f"/>
    <xsd:import namespace="64eaa5b5-b1ae-4412-ba24-f8134bf4a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dd22a-5582-4cdd-b419-609f58b79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eaa5b5-b1ae-4412-ba24-f8134bf4a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f0919d-a3f0-4579-9143-b26ab9edd81e}" ma:internalName="TaxCatchAll" ma:showField="CatchAllData" ma:web="64eaa5b5-b1ae-4412-ba24-f8134bf4a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2dd22a-5582-4cdd-b419-609f58b79d5f">
      <Terms xmlns="http://schemas.microsoft.com/office/infopath/2007/PartnerControls"/>
    </lcf76f155ced4ddcb4097134ff3c332f>
    <TaxCatchAll xmlns="64eaa5b5-b1ae-4412-ba24-f8134bf4a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C7D0A-EBD8-4DA6-9B43-086507E6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dd22a-5582-4cdd-b419-609f58b79d5f"/>
    <ds:schemaRef ds:uri="64eaa5b5-b1ae-4412-ba24-f8134bf4a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61D5C-F583-4C78-BB76-0200302BCC0F}">
  <ds:schemaRefs>
    <ds:schemaRef ds:uri="http://schemas.openxmlformats.org/officeDocument/2006/bibliography"/>
  </ds:schemaRefs>
</ds:datastoreItem>
</file>

<file path=customXml/itemProps3.xml><?xml version="1.0" encoding="utf-8"?>
<ds:datastoreItem xmlns:ds="http://schemas.openxmlformats.org/officeDocument/2006/customXml" ds:itemID="{84D3CFFC-19D0-4F81-AA59-34B391A6D399}">
  <ds:schemaRefs>
    <ds:schemaRef ds:uri="http://www.w3.org/XML/1998/namespace"/>
    <ds:schemaRef ds:uri="http://schemas.microsoft.com/office/2006/documentManagement/types"/>
    <ds:schemaRef ds:uri="ee2dd22a-5582-4cdd-b419-609f58b79d5f"/>
    <ds:schemaRef ds:uri="http://purl.org/dc/dcmitype/"/>
    <ds:schemaRef ds:uri="http://purl.org/dc/elements/1.1/"/>
    <ds:schemaRef ds:uri="http://schemas.openxmlformats.org/package/2006/metadata/core-properties"/>
    <ds:schemaRef ds:uri="64eaa5b5-b1ae-4412-ba24-f8134bf4a35a"/>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5E77F7FE-D702-40EF-B826-98A83A13C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6995</Words>
  <Characters>38004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Clare Bryce-Smith</cp:lastModifiedBy>
  <cp:revision>14</cp:revision>
  <dcterms:created xsi:type="dcterms:W3CDTF">2022-05-16T14:35:00Z</dcterms:created>
  <dcterms:modified xsi:type="dcterms:W3CDTF">2025-05-02T12:37:00Z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0x0101004C9D7370F50DB84C92AED07469B518C6</vt:lpwstr>
  </property>
  <property fmtid="{D5CDD505-2E9C-101B-9397-08002B2CF9AE}" pid="3" name="MediaServiceImageTags">
    <vt:lpwstr/>
  </property>
</Properties>
</file>